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3E" w:rsidRPr="00B35305" w:rsidRDefault="0017183E" w:rsidP="00CE087D">
      <w:pPr>
        <w:pStyle w:val="Encabezado"/>
        <w:spacing w:after="0" w:line="240" w:lineRule="auto"/>
        <w:jc w:val="center"/>
        <w:rPr>
          <w:rFonts w:ascii="Arial" w:hAnsi="Arial" w:cs="Arial"/>
          <w:b/>
          <w:sz w:val="25"/>
          <w:szCs w:val="25"/>
          <w:lang w:val="es-ES"/>
        </w:rPr>
      </w:pPr>
    </w:p>
    <w:p w:rsidR="00B35305" w:rsidRDefault="00B35305" w:rsidP="00CE087D">
      <w:pPr>
        <w:pStyle w:val="Encabezado"/>
        <w:spacing w:after="0" w:line="240" w:lineRule="auto"/>
        <w:jc w:val="center"/>
        <w:rPr>
          <w:rFonts w:ascii="Arial" w:hAnsi="Arial" w:cs="Arial"/>
          <w:b/>
          <w:sz w:val="26"/>
          <w:szCs w:val="26"/>
          <w:lang w:val="es-ES"/>
        </w:rPr>
      </w:pPr>
    </w:p>
    <w:p w:rsidR="00FE45AC" w:rsidRPr="00B35305" w:rsidRDefault="00FE45AC" w:rsidP="00CE087D">
      <w:pPr>
        <w:pStyle w:val="Encabezado"/>
        <w:spacing w:after="0" w:line="240" w:lineRule="auto"/>
        <w:jc w:val="center"/>
        <w:rPr>
          <w:rFonts w:ascii="Arial" w:hAnsi="Arial" w:cs="Arial"/>
          <w:b/>
          <w:sz w:val="26"/>
          <w:szCs w:val="26"/>
          <w:lang w:val="es-ES"/>
        </w:rPr>
      </w:pPr>
      <w:r w:rsidRPr="00B35305">
        <w:rPr>
          <w:rFonts w:ascii="Arial" w:hAnsi="Arial" w:cs="Arial"/>
          <w:b/>
          <w:sz w:val="26"/>
          <w:szCs w:val="26"/>
          <w:lang w:val="es-ES"/>
        </w:rPr>
        <w:t>ORDEN DEL DÍA</w:t>
      </w:r>
    </w:p>
    <w:p w:rsidR="00CE087D" w:rsidRPr="00B35305" w:rsidRDefault="00CE087D" w:rsidP="00CE087D">
      <w:pPr>
        <w:pStyle w:val="Encabezado"/>
        <w:spacing w:after="0" w:line="240" w:lineRule="auto"/>
        <w:jc w:val="center"/>
        <w:rPr>
          <w:rFonts w:ascii="Arial" w:hAnsi="Arial" w:cs="Arial"/>
          <w:b/>
          <w:sz w:val="25"/>
          <w:szCs w:val="25"/>
          <w:lang w:val="es-ES"/>
        </w:rPr>
      </w:pPr>
    </w:p>
    <w:p w:rsidR="00B35305" w:rsidRPr="00B35305" w:rsidRDefault="00B35305" w:rsidP="00CE087D">
      <w:pPr>
        <w:pStyle w:val="Encabezado"/>
        <w:spacing w:after="0" w:line="240" w:lineRule="auto"/>
        <w:jc w:val="center"/>
        <w:rPr>
          <w:rFonts w:ascii="Arial" w:hAnsi="Arial" w:cs="Arial"/>
          <w:b/>
          <w:sz w:val="25"/>
          <w:szCs w:val="25"/>
          <w:lang w:val="es-ES"/>
        </w:rPr>
      </w:pPr>
    </w:p>
    <w:p w:rsidR="00CE087D" w:rsidRPr="00B35305" w:rsidRDefault="00CE087D" w:rsidP="00F95CC3">
      <w:pPr>
        <w:numPr>
          <w:ilvl w:val="0"/>
          <w:numId w:val="1"/>
        </w:numPr>
        <w:tabs>
          <w:tab w:val="clear" w:pos="798"/>
          <w:tab w:val="num" w:pos="720"/>
          <w:tab w:val="num" w:pos="851"/>
          <w:tab w:val="left" w:pos="1770"/>
        </w:tabs>
        <w:spacing w:after="0" w:line="240" w:lineRule="auto"/>
        <w:ind w:left="426" w:hanging="426"/>
        <w:jc w:val="both"/>
        <w:rPr>
          <w:rFonts w:ascii="Arial" w:hAnsi="Arial" w:cs="Arial"/>
          <w:sz w:val="25"/>
          <w:szCs w:val="25"/>
        </w:rPr>
      </w:pPr>
      <w:r w:rsidRPr="00B35305">
        <w:rPr>
          <w:rFonts w:ascii="Arial" w:hAnsi="Arial" w:cs="Arial"/>
          <w:sz w:val="25"/>
          <w:szCs w:val="25"/>
        </w:rPr>
        <w:t>Lista de asistencia y declaración de quórum legal.</w:t>
      </w:r>
    </w:p>
    <w:p w:rsidR="00CE087D" w:rsidRPr="00B35305" w:rsidRDefault="00CE087D" w:rsidP="00CE087D">
      <w:pPr>
        <w:tabs>
          <w:tab w:val="left" w:pos="1770"/>
        </w:tabs>
        <w:spacing w:after="0" w:line="240" w:lineRule="auto"/>
        <w:jc w:val="both"/>
        <w:rPr>
          <w:rFonts w:ascii="Arial" w:hAnsi="Arial" w:cs="Arial"/>
          <w:sz w:val="25"/>
          <w:szCs w:val="25"/>
        </w:rPr>
      </w:pPr>
    </w:p>
    <w:p w:rsidR="00CE087D" w:rsidRPr="00B35305" w:rsidRDefault="00CE087D" w:rsidP="00F95CC3">
      <w:pPr>
        <w:numPr>
          <w:ilvl w:val="0"/>
          <w:numId w:val="1"/>
        </w:numPr>
        <w:tabs>
          <w:tab w:val="clear" w:pos="798"/>
          <w:tab w:val="num" w:pos="720"/>
          <w:tab w:val="num" w:pos="851"/>
          <w:tab w:val="left" w:pos="1770"/>
        </w:tabs>
        <w:spacing w:after="0" w:line="240" w:lineRule="auto"/>
        <w:ind w:left="426" w:hanging="426"/>
        <w:jc w:val="both"/>
        <w:rPr>
          <w:rFonts w:ascii="Arial" w:hAnsi="Arial" w:cs="Arial"/>
          <w:sz w:val="25"/>
          <w:szCs w:val="25"/>
        </w:rPr>
      </w:pPr>
      <w:r w:rsidRPr="00B35305">
        <w:rPr>
          <w:rFonts w:ascii="Arial" w:hAnsi="Arial" w:cs="Arial"/>
          <w:sz w:val="25"/>
          <w:szCs w:val="25"/>
        </w:rPr>
        <w:t>Lectura, dispensa, modificación y aprobación, en su caso, del acta de la sesión ordinaria No. 27 del Honorable Ayuntamiento del Municipio de Juárez, Estado de Chihuahua.</w:t>
      </w:r>
    </w:p>
    <w:p w:rsidR="00CE087D" w:rsidRPr="00B35305" w:rsidRDefault="00CE087D" w:rsidP="00CE087D">
      <w:pPr>
        <w:tabs>
          <w:tab w:val="left" w:pos="709"/>
          <w:tab w:val="left" w:pos="1770"/>
        </w:tabs>
        <w:spacing w:after="0" w:line="240" w:lineRule="auto"/>
        <w:jc w:val="both"/>
        <w:rPr>
          <w:rFonts w:ascii="Arial" w:hAnsi="Arial" w:cs="Arial"/>
          <w:sz w:val="25"/>
          <w:szCs w:val="25"/>
        </w:rPr>
      </w:pPr>
    </w:p>
    <w:p w:rsidR="00CE087D" w:rsidRPr="00B35305" w:rsidRDefault="00CE087D" w:rsidP="00F95CC3">
      <w:pPr>
        <w:numPr>
          <w:ilvl w:val="0"/>
          <w:numId w:val="1"/>
        </w:numPr>
        <w:tabs>
          <w:tab w:val="clear" w:pos="798"/>
          <w:tab w:val="num" w:pos="720"/>
          <w:tab w:val="num" w:pos="851"/>
          <w:tab w:val="left" w:pos="1770"/>
        </w:tabs>
        <w:spacing w:after="0" w:line="240" w:lineRule="auto"/>
        <w:ind w:left="426" w:hanging="426"/>
        <w:jc w:val="both"/>
        <w:rPr>
          <w:rFonts w:ascii="Arial" w:hAnsi="Arial" w:cs="Arial"/>
          <w:sz w:val="25"/>
          <w:szCs w:val="25"/>
        </w:rPr>
      </w:pPr>
      <w:r w:rsidRPr="00B35305">
        <w:rPr>
          <w:rFonts w:ascii="Arial" w:hAnsi="Arial" w:cs="Arial"/>
          <w:sz w:val="25"/>
          <w:szCs w:val="25"/>
        </w:rPr>
        <w:t>Presentación de Proyectos de Acuerdos y Resoluciones.</w:t>
      </w:r>
    </w:p>
    <w:p w:rsidR="00CE087D" w:rsidRPr="00B35305" w:rsidRDefault="00CE087D" w:rsidP="00CE087D">
      <w:pPr>
        <w:tabs>
          <w:tab w:val="left" w:pos="709"/>
          <w:tab w:val="left" w:pos="1770"/>
        </w:tabs>
        <w:spacing w:after="0" w:line="240" w:lineRule="auto"/>
        <w:jc w:val="both"/>
        <w:rPr>
          <w:rFonts w:ascii="Arial" w:hAnsi="Arial" w:cs="Arial"/>
          <w:sz w:val="25"/>
          <w:szCs w:val="25"/>
        </w:rPr>
      </w:pPr>
    </w:p>
    <w:p w:rsidR="00CE087D" w:rsidRPr="00B35305" w:rsidRDefault="00CE087D" w:rsidP="00B35305">
      <w:pPr>
        <w:numPr>
          <w:ilvl w:val="0"/>
          <w:numId w:val="29"/>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Proyecto de acuerdo de la Comisión de Deporte y Cultura Física y de la Comisión de Educación y Cultura, para acordar modificar el acuerdo relacionado con la creación del Fondo de Ayuda a Grupos Representativos de la Ciudad, así como Grupos y Personas Vulnerables</w:t>
      </w:r>
    </w:p>
    <w:p w:rsidR="00CE087D" w:rsidRPr="00B35305" w:rsidRDefault="00CE087D" w:rsidP="00CE087D">
      <w:pPr>
        <w:tabs>
          <w:tab w:val="left" w:pos="426"/>
          <w:tab w:val="left" w:pos="993"/>
        </w:tabs>
        <w:spacing w:after="0" w:line="240" w:lineRule="auto"/>
        <w:ind w:left="1418" w:hanging="284"/>
        <w:jc w:val="both"/>
        <w:rPr>
          <w:rFonts w:ascii="Arial" w:hAnsi="Arial" w:cs="Arial"/>
          <w:sz w:val="25"/>
          <w:szCs w:val="25"/>
        </w:rPr>
      </w:pPr>
    </w:p>
    <w:p w:rsidR="00CE087D" w:rsidRPr="00B35305" w:rsidRDefault="00CE087D" w:rsidP="00B35305">
      <w:pPr>
        <w:numPr>
          <w:ilvl w:val="0"/>
          <w:numId w:val="29"/>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Proyecto de acuerdo de la Comisión Proyecto de acuerdo de la comisión de Educación y Cultura, para aprobar la entrega al Premio a la Trayectoria Artística 2022.</w:t>
      </w:r>
    </w:p>
    <w:p w:rsidR="00CE087D" w:rsidRPr="00B35305" w:rsidRDefault="00CE087D" w:rsidP="00CE087D">
      <w:pPr>
        <w:tabs>
          <w:tab w:val="left" w:pos="426"/>
          <w:tab w:val="left" w:pos="993"/>
        </w:tabs>
        <w:spacing w:after="0" w:line="240" w:lineRule="auto"/>
        <w:ind w:left="1418" w:hanging="284"/>
        <w:jc w:val="both"/>
        <w:rPr>
          <w:rFonts w:ascii="Arial" w:hAnsi="Arial" w:cs="Arial"/>
          <w:sz w:val="25"/>
          <w:szCs w:val="25"/>
        </w:rPr>
      </w:pPr>
    </w:p>
    <w:p w:rsidR="00CE087D" w:rsidRPr="00B35305" w:rsidRDefault="00CE087D" w:rsidP="00B35305">
      <w:pPr>
        <w:numPr>
          <w:ilvl w:val="0"/>
          <w:numId w:val="29"/>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Proyecto de acuerdo del Regidor Víctor Manuel Talamantes Vázquez, para instruir a la Dirección de Informática y Comunicaciones para que inicie con los procedimientos necesarios a fin de crear un Micrositio, respecto del patrimonio municipal.</w:t>
      </w:r>
    </w:p>
    <w:p w:rsidR="00CE087D" w:rsidRPr="00B35305" w:rsidRDefault="00CE087D" w:rsidP="00CE087D">
      <w:pPr>
        <w:pStyle w:val="Prrafodelista"/>
        <w:spacing w:after="0" w:line="240" w:lineRule="auto"/>
        <w:ind w:left="1418" w:hanging="284"/>
        <w:rPr>
          <w:rFonts w:ascii="Arial" w:hAnsi="Arial" w:cs="Arial"/>
          <w:sz w:val="25"/>
          <w:szCs w:val="25"/>
        </w:rPr>
      </w:pPr>
    </w:p>
    <w:p w:rsidR="00CE087D" w:rsidRPr="00B35305" w:rsidRDefault="00CE087D" w:rsidP="00B35305">
      <w:pPr>
        <w:numPr>
          <w:ilvl w:val="0"/>
          <w:numId w:val="29"/>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Proyecto de acuerdo del Regidor Víctor Manuel Talamantes Vázquez, para que a través de la Secretaría del H. Ayuntamiento, se haga llegar un oficio de réplica relacionado con la negativa del Congreso del Estado de Chihuahua de reformar el artículo 26 de la Ley Estatal de Salud, relativo a la integración del Consejo Estatal de Salud.</w:t>
      </w:r>
    </w:p>
    <w:p w:rsidR="00CE087D" w:rsidRPr="00B35305" w:rsidRDefault="00CE087D" w:rsidP="00CE087D">
      <w:pPr>
        <w:tabs>
          <w:tab w:val="left" w:pos="426"/>
          <w:tab w:val="left" w:pos="993"/>
        </w:tabs>
        <w:spacing w:after="0" w:line="240" w:lineRule="auto"/>
        <w:ind w:left="1418" w:right="4" w:hanging="284"/>
        <w:jc w:val="both"/>
        <w:rPr>
          <w:rFonts w:ascii="Arial" w:hAnsi="Arial" w:cs="Arial"/>
          <w:sz w:val="25"/>
          <w:szCs w:val="25"/>
        </w:rPr>
      </w:pPr>
    </w:p>
    <w:p w:rsidR="00CE087D" w:rsidRPr="00B35305" w:rsidRDefault="00CE087D" w:rsidP="00B35305">
      <w:pPr>
        <w:numPr>
          <w:ilvl w:val="0"/>
          <w:numId w:val="29"/>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Proyecto de acuerdo de la Comisión de Servicios Públicos, para instruir a la Tesorería Municipal, a</w:t>
      </w:r>
      <w:r w:rsidRPr="00B35305">
        <w:rPr>
          <w:rFonts w:ascii="Arial" w:hAnsi="Arial" w:cs="Arial"/>
          <w:sz w:val="25"/>
          <w:szCs w:val="25"/>
        </w:rPr>
        <w:tab/>
        <w:t>la Oficialía Mayor y a la Secretaría del Ayuntamiento, a efecto de imponer a la persona moral Promotora Ambiental de la Laguna S.A. de C.V. una sanción pecuniaria.</w:t>
      </w:r>
    </w:p>
    <w:p w:rsidR="00CE087D" w:rsidRDefault="00CE087D" w:rsidP="00CE087D">
      <w:pPr>
        <w:tabs>
          <w:tab w:val="left" w:pos="426"/>
          <w:tab w:val="left" w:pos="993"/>
        </w:tabs>
        <w:spacing w:after="0" w:line="240" w:lineRule="auto"/>
        <w:ind w:left="993" w:right="4"/>
        <w:jc w:val="both"/>
        <w:rPr>
          <w:rFonts w:ascii="Arial" w:hAnsi="Arial" w:cs="Arial"/>
          <w:sz w:val="25"/>
          <w:szCs w:val="25"/>
        </w:rPr>
      </w:pPr>
    </w:p>
    <w:p w:rsidR="00B35305" w:rsidRDefault="00B35305" w:rsidP="00CE087D">
      <w:pPr>
        <w:tabs>
          <w:tab w:val="left" w:pos="426"/>
          <w:tab w:val="left" w:pos="993"/>
        </w:tabs>
        <w:spacing w:after="0" w:line="240" w:lineRule="auto"/>
        <w:ind w:left="993" w:right="4"/>
        <w:jc w:val="both"/>
        <w:rPr>
          <w:rFonts w:ascii="Arial" w:hAnsi="Arial" w:cs="Arial"/>
          <w:sz w:val="25"/>
          <w:szCs w:val="25"/>
        </w:rPr>
      </w:pPr>
    </w:p>
    <w:p w:rsidR="00B35305" w:rsidRDefault="00B35305" w:rsidP="00CE087D">
      <w:pPr>
        <w:tabs>
          <w:tab w:val="left" w:pos="426"/>
          <w:tab w:val="left" w:pos="993"/>
        </w:tabs>
        <w:spacing w:after="0" w:line="240" w:lineRule="auto"/>
        <w:ind w:left="993" w:right="4"/>
        <w:jc w:val="both"/>
        <w:rPr>
          <w:rFonts w:ascii="Arial" w:hAnsi="Arial" w:cs="Arial"/>
          <w:sz w:val="25"/>
          <w:szCs w:val="25"/>
        </w:rPr>
      </w:pPr>
    </w:p>
    <w:p w:rsidR="00B35305" w:rsidRPr="00B35305" w:rsidRDefault="00B35305" w:rsidP="00CE087D">
      <w:pPr>
        <w:tabs>
          <w:tab w:val="left" w:pos="426"/>
          <w:tab w:val="left" w:pos="993"/>
        </w:tabs>
        <w:spacing w:after="0" w:line="240" w:lineRule="auto"/>
        <w:ind w:left="993" w:right="4"/>
        <w:jc w:val="both"/>
        <w:rPr>
          <w:rFonts w:ascii="Arial" w:hAnsi="Arial" w:cs="Arial"/>
          <w:sz w:val="25"/>
          <w:szCs w:val="25"/>
        </w:rPr>
      </w:pPr>
    </w:p>
    <w:p w:rsidR="00CE087D" w:rsidRPr="00B35305" w:rsidRDefault="00CE087D" w:rsidP="00F95CC3">
      <w:pPr>
        <w:numPr>
          <w:ilvl w:val="0"/>
          <w:numId w:val="1"/>
        </w:numPr>
        <w:tabs>
          <w:tab w:val="clear" w:pos="798"/>
          <w:tab w:val="num" w:pos="720"/>
          <w:tab w:val="num" w:pos="851"/>
          <w:tab w:val="left" w:pos="1770"/>
        </w:tabs>
        <w:spacing w:after="0" w:line="240" w:lineRule="auto"/>
        <w:ind w:left="426" w:hanging="426"/>
        <w:jc w:val="both"/>
        <w:rPr>
          <w:rFonts w:ascii="Arial" w:hAnsi="Arial" w:cs="Arial"/>
          <w:sz w:val="25"/>
          <w:szCs w:val="25"/>
        </w:rPr>
      </w:pPr>
      <w:r w:rsidRPr="00B35305">
        <w:rPr>
          <w:rFonts w:ascii="Arial" w:hAnsi="Arial" w:cs="Arial"/>
          <w:sz w:val="25"/>
          <w:szCs w:val="25"/>
        </w:rPr>
        <w:lastRenderedPageBreak/>
        <w:t>Presentación de Informes y Dictámenes de las Comisiones de Regidores.</w:t>
      </w:r>
    </w:p>
    <w:p w:rsidR="00CE087D" w:rsidRPr="00B35305" w:rsidRDefault="00CE087D" w:rsidP="00CE087D">
      <w:pPr>
        <w:tabs>
          <w:tab w:val="left" w:pos="426"/>
          <w:tab w:val="left" w:pos="993"/>
        </w:tabs>
        <w:spacing w:after="0" w:line="240" w:lineRule="auto"/>
        <w:ind w:right="4"/>
        <w:jc w:val="both"/>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 xml:space="preserve">Dictamen de la Comisión de la Comisión de </w:t>
      </w:r>
      <w:r w:rsidRPr="00B35305">
        <w:rPr>
          <w:rFonts w:ascii="Arial" w:eastAsia="Times New Roman" w:hAnsi="Arial" w:cs="Arial"/>
          <w:sz w:val="25"/>
          <w:szCs w:val="25"/>
        </w:rPr>
        <w:t>Trabajo y Previsión Social, para autorizar la exención del pago de aportaciones al Fondo de Pensiones y Jubilaciones, al ciudadano Raúl Castillo Salazar, empleado al servicio del Municipio de Juárez, Estado de Chihuahua.</w:t>
      </w:r>
    </w:p>
    <w:p w:rsidR="00CE087D" w:rsidRPr="00B35305" w:rsidRDefault="00CE087D" w:rsidP="00CE087D">
      <w:pPr>
        <w:tabs>
          <w:tab w:val="left" w:pos="426"/>
          <w:tab w:val="left" w:pos="1276"/>
        </w:tabs>
        <w:spacing w:after="0" w:line="240" w:lineRule="auto"/>
        <w:ind w:left="1276" w:hanging="142"/>
        <w:rPr>
          <w:rFonts w:ascii="Arial" w:eastAsia="Times New Roman"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Asentamientos Humanos, para autorizar la enajenación a título oneroso, de 29 lotes para uso habitacional, dentro del programa de regularización de la Dirección General de Asentamientos Humanos.</w:t>
      </w:r>
    </w:p>
    <w:p w:rsidR="00CE087D" w:rsidRPr="00B35305" w:rsidRDefault="00CE087D" w:rsidP="00CE087D">
      <w:pPr>
        <w:pStyle w:val="Prrafodelista"/>
        <w:tabs>
          <w:tab w:val="left" w:pos="1276"/>
        </w:tabs>
        <w:spacing w:after="0" w:line="240" w:lineRule="auto"/>
        <w:ind w:left="1276" w:hanging="142"/>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la Comisión Revisora de Fraccionamientos y Condominios, para autorizar el Fraccionamiento Habitacional en Régimen de Propiedad en Condominio a denominarse “Milenio Residencial”.</w:t>
      </w:r>
    </w:p>
    <w:p w:rsidR="00CE087D" w:rsidRPr="00B35305" w:rsidRDefault="00CE087D" w:rsidP="00CE087D">
      <w:pPr>
        <w:tabs>
          <w:tab w:val="left" w:pos="426"/>
          <w:tab w:val="left" w:pos="1276"/>
        </w:tabs>
        <w:spacing w:after="0" w:line="240" w:lineRule="auto"/>
        <w:ind w:left="1276" w:right="4" w:hanging="142"/>
        <w:jc w:val="both"/>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la Comisión Revisora de Fraccionamientos y Condominios, para autorizar el Fraccionamiento Habitacional en Régimen de Propiedad en Condominio a denominarse “Privada Élite”.</w:t>
      </w:r>
    </w:p>
    <w:p w:rsidR="00CE087D" w:rsidRPr="00B35305" w:rsidRDefault="00CE087D" w:rsidP="00CE087D">
      <w:pPr>
        <w:tabs>
          <w:tab w:val="left" w:pos="426"/>
          <w:tab w:val="left" w:pos="1276"/>
        </w:tabs>
        <w:spacing w:after="0" w:line="240" w:lineRule="auto"/>
        <w:ind w:left="1276" w:right="4" w:hanging="142"/>
        <w:jc w:val="both"/>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la Comisión Revisora de Fraccionamientos y Condominios, para autorizar el Fraccionamiento Habitacional Unifamiliar a denominarse “Creta Residencial Privada Platea, Etapas 1 y 2”.</w:t>
      </w:r>
    </w:p>
    <w:p w:rsidR="00CE087D" w:rsidRPr="00B35305" w:rsidRDefault="00CE087D" w:rsidP="00CE087D">
      <w:pPr>
        <w:pStyle w:val="Prrafodelista"/>
        <w:tabs>
          <w:tab w:val="left" w:pos="1276"/>
        </w:tabs>
        <w:spacing w:after="0" w:line="240" w:lineRule="auto"/>
        <w:ind w:left="1276" w:hanging="142"/>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Hacienda, para autorizar la enajenación a título gratuito de 30 bienes muebles, a favor de la Escuela Secundaria Técnica 55.</w:t>
      </w:r>
    </w:p>
    <w:p w:rsidR="00CE087D" w:rsidRPr="00B35305" w:rsidRDefault="00CE087D" w:rsidP="00CE087D">
      <w:pPr>
        <w:pStyle w:val="Prrafodelista"/>
        <w:tabs>
          <w:tab w:val="left" w:pos="1276"/>
          <w:tab w:val="left" w:pos="1770"/>
        </w:tabs>
        <w:spacing w:after="0" w:line="240" w:lineRule="auto"/>
        <w:ind w:left="1276" w:right="4" w:hanging="142"/>
        <w:jc w:val="both"/>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Hacienda, para autorizar celebrar un contrato de prestación de servicio de internet inalámbrico.</w:t>
      </w:r>
    </w:p>
    <w:p w:rsidR="00CE087D" w:rsidRPr="00B35305" w:rsidRDefault="00CE087D" w:rsidP="00CE087D">
      <w:pPr>
        <w:pStyle w:val="Prrafodelista"/>
        <w:tabs>
          <w:tab w:val="left" w:pos="1276"/>
        </w:tabs>
        <w:spacing w:after="0" w:line="240" w:lineRule="auto"/>
        <w:ind w:left="1276" w:hanging="142"/>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Hacienda, para autorizar celebrar un convenio administrativo de afectación con la ciudadana Virginia Ríos Medina, respecto de un bien inmueble de su propiedad.</w:t>
      </w:r>
    </w:p>
    <w:p w:rsidR="00CE087D" w:rsidRPr="00B35305" w:rsidRDefault="00CE087D" w:rsidP="00CE087D">
      <w:pPr>
        <w:pStyle w:val="Prrafodelista"/>
        <w:tabs>
          <w:tab w:val="left" w:pos="1276"/>
        </w:tabs>
        <w:spacing w:after="0" w:line="240" w:lineRule="auto"/>
        <w:ind w:left="1276" w:hanging="142"/>
        <w:rPr>
          <w:rFonts w:ascii="Arial" w:hAnsi="Arial" w:cs="Arial"/>
          <w:sz w:val="25"/>
          <w:szCs w:val="25"/>
        </w:rPr>
      </w:pPr>
    </w:p>
    <w:p w:rsidR="00CE087D" w:rsidRPr="00B35305" w:rsidRDefault="00CE087D" w:rsidP="00B35305">
      <w:pPr>
        <w:numPr>
          <w:ilvl w:val="0"/>
          <w:numId w:val="28"/>
        </w:numPr>
        <w:tabs>
          <w:tab w:val="left" w:pos="426"/>
          <w:tab w:val="left" w:pos="1134"/>
        </w:tabs>
        <w:spacing w:after="0" w:line="240" w:lineRule="auto"/>
        <w:ind w:left="1134" w:hanging="141"/>
        <w:jc w:val="both"/>
        <w:rPr>
          <w:rFonts w:ascii="Arial" w:hAnsi="Arial" w:cs="Arial"/>
          <w:sz w:val="25"/>
          <w:szCs w:val="25"/>
        </w:rPr>
      </w:pPr>
      <w:r w:rsidRPr="00B35305">
        <w:rPr>
          <w:rFonts w:ascii="Arial" w:hAnsi="Arial" w:cs="Arial"/>
          <w:sz w:val="25"/>
          <w:szCs w:val="25"/>
        </w:rPr>
        <w:t>Dictamen de la Comisión de Hacienda, para autorizar celebrar un convenio administrativo de afectación con los ciudadanos Raúl Ambriz Rodríguez y María Luisa Macías Nápoles de Ambriz, respecto de dos bienes inmuebles de su propiedad.</w:t>
      </w:r>
    </w:p>
    <w:p w:rsidR="00CE087D" w:rsidRPr="00B35305" w:rsidRDefault="00CE087D" w:rsidP="00CE087D">
      <w:pPr>
        <w:tabs>
          <w:tab w:val="left" w:pos="426"/>
          <w:tab w:val="left" w:pos="993"/>
        </w:tabs>
        <w:spacing w:after="0" w:line="240" w:lineRule="auto"/>
        <w:ind w:left="993"/>
        <w:jc w:val="both"/>
        <w:rPr>
          <w:rFonts w:ascii="Arial" w:hAnsi="Arial" w:cs="Arial"/>
          <w:sz w:val="25"/>
          <w:szCs w:val="25"/>
        </w:rPr>
      </w:pPr>
    </w:p>
    <w:p w:rsidR="001B2316" w:rsidRPr="00B35305" w:rsidRDefault="00CE087D" w:rsidP="00F95CC3">
      <w:pPr>
        <w:numPr>
          <w:ilvl w:val="0"/>
          <w:numId w:val="1"/>
        </w:numPr>
        <w:tabs>
          <w:tab w:val="clear" w:pos="798"/>
          <w:tab w:val="num" w:pos="720"/>
          <w:tab w:val="num" w:pos="851"/>
          <w:tab w:val="left" w:pos="1770"/>
        </w:tabs>
        <w:spacing w:after="0" w:line="240" w:lineRule="auto"/>
        <w:ind w:left="426" w:hanging="426"/>
        <w:jc w:val="both"/>
        <w:rPr>
          <w:rFonts w:ascii="Arial" w:hAnsi="Arial" w:cs="Arial"/>
          <w:sz w:val="25"/>
          <w:szCs w:val="25"/>
        </w:rPr>
      </w:pPr>
      <w:bookmarkStart w:id="0" w:name="_GoBack"/>
      <w:bookmarkEnd w:id="0"/>
      <w:r w:rsidRPr="00B35305">
        <w:rPr>
          <w:rFonts w:ascii="Arial" w:hAnsi="Arial" w:cs="Arial"/>
          <w:sz w:val="25"/>
          <w:szCs w:val="25"/>
        </w:rPr>
        <w:t>Clausura de la sesión.</w:t>
      </w:r>
    </w:p>
    <w:sectPr w:rsidR="001B2316" w:rsidRPr="00B35305" w:rsidSect="00B35305">
      <w:headerReference w:type="default" r:id="rId9"/>
      <w:footerReference w:type="default" r:id="rId10"/>
      <w:pgSz w:w="12240" w:h="15840"/>
      <w:pgMar w:top="2693" w:right="1418" w:bottom="1134" w:left="1418" w:header="425"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16" w:rsidRDefault="00901316" w:rsidP="002D6DE3">
      <w:pPr>
        <w:spacing w:after="0" w:line="240" w:lineRule="auto"/>
      </w:pPr>
      <w:r>
        <w:separator/>
      </w:r>
    </w:p>
  </w:endnote>
  <w:endnote w:type="continuationSeparator" w:id="0">
    <w:p w:rsidR="00901316" w:rsidRDefault="00901316" w:rsidP="002D6DE3">
      <w:pPr>
        <w:spacing w:after="0" w:line="240" w:lineRule="auto"/>
      </w:pPr>
      <w:r>
        <w:continuationSeparator/>
      </w:r>
    </w:p>
  </w:endnote>
  <w:endnote w:type="continuationNotice" w:id="1">
    <w:p w:rsidR="00901316" w:rsidRDefault="00901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A6" w:rsidRDefault="00CF5C35" w:rsidP="00C97DD1">
    <w:pPr>
      <w:pStyle w:val="Piedepgina"/>
      <w:pBdr>
        <w:top w:val="thinThickSmallGap" w:sz="24" w:space="1" w:color="622423"/>
      </w:pBdr>
      <w:tabs>
        <w:tab w:val="right" w:pos="9404"/>
      </w:tabs>
      <w:spacing w:after="0" w:line="240" w:lineRule="auto"/>
      <w:jc w:val="center"/>
      <w:rPr>
        <w:rFonts w:ascii="Arial" w:hAnsi="Arial" w:cs="Arial"/>
        <w:sz w:val="18"/>
        <w:szCs w:val="18"/>
      </w:rPr>
    </w:pPr>
    <w:r w:rsidRPr="00A022C3">
      <w:rPr>
        <w:rFonts w:ascii="Arial" w:hAnsi="Arial" w:cs="Arial"/>
        <w:sz w:val="18"/>
        <w:szCs w:val="18"/>
      </w:rPr>
      <w:t>“202</w:t>
    </w:r>
    <w:r w:rsidR="00C97DD1" w:rsidRPr="00A022C3">
      <w:rPr>
        <w:rFonts w:ascii="Arial" w:hAnsi="Arial" w:cs="Arial"/>
        <w:sz w:val="18"/>
        <w:szCs w:val="18"/>
      </w:rPr>
      <w:t>2</w:t>
    </w:r>
    <w:r w:rsidR="00E76AB7" w:rsidRPr="00A022C3">
      <w:rPr>
        <w:rFonts w:ascii="Arial" w:hAnsi="Arial" w:cs="Arial"/>
        <w:sz w:val="18"/>
        <w:szCs w:val="18"/>
      </w:rPr>
      <w:t xml:space="preserve">, </w:t>
    </w:r>
    <w:r w:rsidRPr="00A022C3">
      <w:rPr>
        <w:rFonts w:ascii="Arial" w:hAnsi="Arial" w:cs="Arial"/>
        <w:sz w:val="18"/>
        <w:szCs w:val="18"/>
      </w:rPr>
      <w:t xml:space="preserve">Año </w:t>
    </w:r>
    <w:r w:rsidR="00C97DD1" w:rsidRPr="00A022C3">
      <w:rPr>
        <w:rFonts w:ascii="Arial" w:hAnsi="Arial" w:cs="Arial"/>
        <w:sz w:val="18"/>
        <w:szCs w:val="18"/>
      </w:rPr>
      <w:t xml:space="preserve">del Centenario de la </w:t>
    </w:r>
    <w:r w:rsidR="005113C7" w:rsidRPr="00A022C3">
      <w:rPr>
        <w:rFonts w:ascii="Arial" w:hAnsi="Arial" w:cs="Arial"/>
        <w:sz w:val="18"/>
        <w:szCs w:val="18"/>
      </w:rPr>
      <w:t xml:space="preserve">Llegada </w:t>
    </w:r>
    <w:r w:rsidR="00C97DD1" w:rsidRPr="00A022C3">
      <w:rPr>
        <w:rFonts w:ascii="Arial" w:hAnsi="Arial" w:cs="Arial"/>
        <w:sz w:val="18"/>
        <w:szCs w:val="18"/>
      </w:rPr>
      <w:t>de la Comunidad Menonita a Chihuahua</w:t>
    </w:r>
    <w:r w:rsidRPr="00A022C3">
      <w:rPr>
        <w:rFonts w:ascii="Arial" w:hAnsi="Arial" w:cs="Arial"/>
        <w:sz w:val="18"/>
        <w:szCs w:val="18"/>
      </w:rPr>
      <w:t>”</w:t>
    </w:r>
  </w:p>
  <w:p w:rsidR="00B35305"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p>
  <w:p w:rsidR="00E262DF"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16" w:rsidRDefault="00901316" w:rsidP="002D6DE3">
      <w:pPr>
        <w:spacing w:after="0" w:line="240" w:lineRule="auto"/>
      </w:pPr>
      <w:r>
        <w:separator/>
      </w:r>
    </w:p>
  </w:footnote>
  <w:footnote w:type="continuationSeparator" w:id="0">
    <w:p w:rsidR="00901316" w:rsidRDefault="00901316" w:rsidP="002D6DE3">
      <w:pPr>
        <w:spacing w:after="0" w:line="240" w:lineRule="auto"/>
      </w:pPr>
      <w:r>
        <w:continuationSeparator/>
      </w:r>
    </w:p>
  </w:footnote>
  <w:footnote w:type="continuationNotice" w:id="1">
    <w:p w:rsidR="00901316" w:rsidRDefault="009013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AC" w:rsidRPr="00493C8D" w:rsidRDefault="00FE45AC" w:rsidP="00FE45AC">
    <w:pPr>
      <w:pStyle w:val="Encabezado"/>
      <w:tabs>
        <w:tab w:val="center" w:pos="4680"/>
      </w:tabs>
    </w:pPr>
    <w:r w:rsidRPr="00F97A27">
      <w:rPr>
        <w:noProof/>
        <w:lang w:eastAsia="es-MX"/>
      </w:rPr>
      <w:drawing>
        <wp:anchor distT="0" distB="0" distL="114300" distR="114300" simplePos="0" relativeHeight="251659264" behindDoc="1" locked="0" layoutInCell="1" allowOverlap="1" wp14:anchorId="168AD76C" wp14:editId="67770281">
          <wp:simplePos x="0" y="0"/>
          <wp:positionH relativeFrom="column">
            <wp:posOffset>232410</wp:posOffset>
          </wp:positionH>
          <wp:positionV relativeFrom="paragraph">
            <wp:posOffset>-41275</wp:posOffset>
          </wp:positionV>
          <wp:extent cx="2390775" cy="1265370"/>
          <wp:effectExtent l="0" t="0" r="0" b="0"/>
          <wp:wrapNone/>
          <wp:docPr id="1" name="Imagen 1"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tblGrid>
    <w:tr w:rsidR="00FE45AC" w:rsidRPr="00FE45AC" w:rsidTr="00E262DF">
      <w:tc>
        <w:tcPr>
          <w:tcW w:w="3798" w:type="dxa"/>
        </w:tcPr>
        <w:p w:rsidR="00FE45AC" w:rsidRPr="00FE45AC" w:rsidRDefault="00FE45AC" w:rsidP="00B35305">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FE45AC" w:rsidRPr="00FE45AC" w:rsidRDefault="00FE45AC" w:rsidP="00B35305">
          <w:pPr>
            <w:spacing w:after="0"/>
            <w:jc w:val="center"/>
            <w:rPr>
              <w:rFonts w:ascii="Arial" w:eastAsia="MS Mincho" w:hAnsi="Arial" w:cs="Arial"/>
              <w:sz w:val="24"/>
              <w:szCs w:val="24"/>
            </w:rPr>
          </w:pPr>
          <w:r w:rsidRPr="00FE45AC">
            <w:rPr>
              <w:rFonts w:ascii="Arial" w:eastAsia="MS Mincho" w:hAnsi="Arial" w:cs="Arial"/>
              <w:sz w:val="24"/>
              <w:szCs w:val="24"/>
            </w:rPr>
            <w:t>SESIÓN ORDINARIA</w:t>
          </w:r>
          <w:r w:rsidR="00D704BB" w:rsidRPr="00FE45AC">
            <w:rPr>
              <w:rFonts w:ascii="Arial" w:eastAsia="MS Mincho" w:hAnsi="Arial" w:cs="Arial"/>
              <w:sz w:val="24"/>
              <w:szCs w:val="24"/>
            </w:rPr>
            <w:t xml:space="preserve"> No. </w:t>
          </w:r>
          <w:r w:rsidR="00B35305">
            <w:rPr>
              <w:rFonts w:ascii="Arial" w:eastAsia="MS Mincho" w:hAnsi="Arial" w:cs="Arial"/>
              <w:sz w:val="24"/>
              <w:szCs w:val="24"/>
            </w:rPr>
            <w:t>28</w:t>
          </w:r>
        </w:p>
        <w:p w:rsidR="00FE45AC" w:rsidRPr="00FE45AC" w:rsidRDefault="00B35305" w:rsidP="00B35305">
          <w:pPr>
            <w:pStyle w:val="Encabezado"/>
            <w:spacing w:after="0"/>
            <w:jc w:val="center"/>
            <w:rPr>
              <w:rFonts w:ascii="Arial" w:hAnsi="Arial" w:cs="Arial"/>
              <w:sz w:val="24"/>
              <w:szCs w:val="24"/>
              <w:lang w:val="es-ES"/>
            </w:rPr>
          </w:pPr>
          <w:r>
            <w:rPr>
              <w:rFonts w:ascii="Arial" w:eastAsia="MS Mincho" w:hAnsi="Arial" w:cs="Arial"/>
              <w:sz w:val="24"/>
              <w:szCs w:val="24"/>
            </w:rPr>
            <w:t>9</w:t>
          </w:r>
          <w:r w:rsidR="00FE45AC" w:rsidRPr="00FE45AC">
            <w:rPr>
              <w:rFonts w:ascii="Arial" w:eastAsia="MS Mincho" w:hAnsi="Arial" w:cs="Arial"/>
              <w:sz w:val="24"/>
              <w:szCs w:val="24"/>
            </w:rPr>
            <w:t xml:space="preserve"> </w:t>
          </w:r>
          <w:r>
            <w:rPr>
              <w:rFonts w:ascii="Arial" w:eastAsia="MS Mincho" w:hAnsi="Arial" w:cs="Arial"/>
              <w:sz w:val="24"/>
              <w:szCs w:val="24"/>
            </w:rPr>
            <w:t>NOVIEMBRE</w:t>
          </w:r>
          <w:r w:rsidR="00FE45AC" w:rsidRPr="00FE45AC">
            <w:rPr>
              <w:rFonts w:ascii="Arial" w:eastAsia="MS Mincho" w:hAnsi="Arial" w:cs="Arial"/>
              <w:sz w:val="24"/>
              <w:szCs w:val="24"/>
            </w:rPr>
            <w:t xml:space="preserve"> 2022</w:t>
          </w:r>
        </w:p>
      </w:tc>
    </w:tr>
  </w:tbl>
  <w:p w:rsidR="008C30A5" w:rsidRPr="00FE45AC" w:rsidRDefault="008C30A5" w:rsidP="00FE45A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F17"/>
    <w:multiLevelType w:val="hybridMultilevel"/>
    <w:tmpl w:val="B7608920"/>
    <w:lvl w:ilvl="0" w:tplc="82D6D9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6C3491"/>
    <w:multiLevelType w:val="hybridMultilevel"/>
    <w:tmpl w:val="6CAA41A0"/>
    <w:lvl w:ilvl="0" w:tplc="2B745EDE">
      <w:start w:val="1"/>
      <w:numFmt w:val="decimal"/>
      <w:lvlText w:val="III %1."/>
      <w:lvlJc w:val="right"/>
      <w:pPr>
        <w:ind w:left="786" w:hanging="360"/>
      </w:pPr>
      <w:rPr>
        <w:rFonts w:hint="default"/>
        <w:b/>
        <w:sz w:val="25"/>
        <w:szCs w:val="25"/>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2">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40196E"/>
    <w:multiLevelType w:val="hybridMultilevel"/>
    <w:tmpl w:val="A4F010A8"/>
    <w:lvl w:ilvl="0" w:tplc="184C9EDE">
      <w:start w:val="1"/>
      <w:numFmt w:val="decimal"/>
      <w:lvlText w:val="%1."/>
      <w:lvlJc w:val="right"/>
      <w:pPr>
        <w:ind w:left="21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05F0594"/>
    <w:multiLevelType w:val="hybridMultilevel"/>
    <w:tmpl w:val="5142E324"/>
    <w:lvl w:ilvl="0" w:tplc="2920370E">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65678E3"/>
    <w:multiLevelType w:val="hybridMultilevel"/>
    <w:tmpl w:val="C2968C12"/>
    <w:lvl w:ilvl="0" w:tplc="78F6F3F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A460D2"/>
    <w:multiLevelType w:val="hybridMultilevel"/>
    <w:tmpl w:val="C28E34C6"/>
    <w:lvl w:ilvl="0" w:tplc="D62E3DDC">
      <w:start w:val="1"/>
      <w:numFmt w:val="decimal"/>
      <w:lvlText w:val="%1."/>
      <w:lvlJc w:val="right"/>
      <w:pPr>
        <w:tabs>
          <w:tab w:val="num" w:pos="720"/>
        </w:tabs>
        <w:ind w:left="360" w:hanging="360"/>
      </w:pPr>
      <w:rPr>
        <w:rFonts w:hint="default"/>
        <w:b/>
        <w:sz w:val="22"/>
        <w:szCs w:val="22"/>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F95EF8"/>
    <w:multiLevelType w:val="hybridMultilevel"/>
    <w:tmpl w:val="A4828986"/>
    <w:lvl w:ilvl="0" w:tplc="28C68DA8">
      <w:start w:val="1"/>
      <w:numFmt w:val="decimal"/>
      <w:lvlText w:val="III.%1."/>
      <w:lvlJc w:val="righ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35B107C6"/>
    <w:multiLevelType w:val="hybridMultilevel"/>
    <w:tmpl w:val="953CBB70"/>
    <w:lvl w:ilvl="0" w:tplc="591CE5E2">
      <w:start w:val="1"/>
      <w:numFmt w:val="decimal"/>
      <w:lvlText w:val="IV.%1."/>
      <w:lvlJc w:val="right"/>
      <w:pPr>
        <w:ind w:left="2345"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1343A5"/>
    <w:multiLevelType w:val="hybridMultilevel"/>
    <w:tmpl w:val="A27ACF60"/>
    <w:lvl w:ilvl="0" w:tplc="08F4E810">
      <w:start w:val="1"/>
      <w:numFmt w:val="decimal"/>
      <w:lvlText w:val="%1."/>
      <w:lvlJc w:val="left"/>
      <w:pPr>
        <w:tabs>
          <w:tab w:val="num" w:pos="720"/>
        </w:tabs>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2374E5"/>
    <w:multiLevelType w:val="hybridMultilevel"/>
    <w:tmpl w:val="9CE8F346"/>
    <w:lvl w:ilvl="0" w:tplc="D0944AB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683C80"/>
    <w:multiLevelType w:val="hybridMultilevel"/>
    <w:tmpl w:val="5DC829AE"/>
    <w:lvl w:ilvl="0" w:tplc="E272E54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7239AD"/>
    <w:multiLevelType w:val="hybridMultilevel"/>
    <w:tmpl w:val="98E4D278"/>
    <w:lvl w:ilvl="0" w:tplc="EF1229DE">
      <w:start w:val="1"/>
      <w:numFmt w:val="decimal"/>
      <w:lvlText w:val="IV.%1."/>
      <w:lvlJc w:val="right"/>
      <w:pPr>
        <w:ind w:left="786" w:hanging="360"/>
      </w:pPr>
      <w:rPr>
        <w:rFonts w:hint="default"/>
        <w:b/>
        <w:sz w:val="24"/>
        <w:szCs w:val="24"/>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15">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4620F2"/>
    <w:multiLevelType w:val="hybridMultilevel"/>
    <w:tmpl w:val="CC26693A"/>
    <w:lvl w:ilvl="0" w:tplc="EF1229DE">
      <w:start w:val="1"/>
      <w:numFmt w:val="decimal"/>
      <w:lvlText w:val="IV.%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8B6268E"/>
    <w:multiLevelType w:val="hybridMultilevel"/>
    <w:tmpl w:val="0984503A"/>
    <w:lvl w:ilvl="0" w:tplc="558A0F06">
      <w:start w:val="1"/>
      <w:numFmt w:val="decimal"/>
      <w:lvlText w:val="V.%1."/>
      <w:lvlJc w:val="right"/>
      <w:pPr>
        <w:ind w:left="2160"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3B103B"/>
    <w:multiLevelType w:val="hybridMultilevel"/>
    <w:tmpl w:val="900A73B2"/>
    <w:lvl w:ilvl="0" w:tplc="890051C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C03016"/>
    <w:multiLevelType w:val="hybridMultilevel"/>
    <w:tmpl w:val="C63EBBCC"/>
    <w:lvl w:ilvl="0" w:tplc="BC521D12">
      <w:start w:val="1"/>
      <w:numFmt w:val="decimal"/>
      <w:lvlText w:val="II.%1."/>
      <w:lvlJc w:val="left"/>
      <w:pPr>
        <w:ind w:left="786" w:hanging="360"/>
      </w:pPr>
      <w:rPr>
        <w:rFonts w:hint="default"/>
        <w:b/>
        <w:sz w:val="23"/>
        <w:szCs w:val="23"/>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21">
    <w:nsid w:val="54922683"/>
    <w:multiLevelType w:val="hybridMultilevel"/>
    <w:tmpl w:val="524CA0F2"/>
    <w:lvl w:ilvl="0" w:tplc="03844F9C">
      <w:start w:val="1"/>
      <w:numFmt w:val="upperRoman"/>
      <w:lvlText w:val="%1."/>
      <w:lvlJc w:val="left"/>
      <w:pPr>
        <w:tabs>
          <w:tab w:val="num" w:pos="798"/>
        </w:tabs>
        <w:ind w:left="438" w:hanging="360"/>
      </w:pPr>
      <w:rPr>
        <w:rFonts w:ascii="Arial" w:hAnsi="Arial" w:cs="Arial" w:hint="default"/>
        <w:b/>
        <w:sz w:val="25"/>
        <w:szCs w:val="25"/>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0012579"/>
    <w:multiLevelType w:val="hybridMultilevel"/>
    <w:tmpl w:val="75B2AC52"/>
    <w:lvl w:ilvl="0" w:tplc="179C394E">
      <w:start w:val="14"/>
      <w:numFmt w:val="decimal"/>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537321"/>
    <w:multiLevelType w:val="hybridMultilevel"/>
    <w:tmpl w:val="0DCC90F6"/>
    <w:lvl w:ilvl="0" w:tplc="AB209546">
      <w:start w:val="1"/>
      <w:numFmt w:val="decimal"/>
      <w:lvlText w:val="%1."/>
      <w:lvlJc w:val="left"/>
      <w:pPr>
        <w:tabs>
          <w:tab w:val="num" w:pos="720"/>
        </w:tabs>
        <w:ind w:left="360" w:hanging="360"/>
      </w:pPr>
      <w:rPr>
        <w:rFonts w:hint="default"/>
        <w:b/>
        <w:sz w:val="23"/>
        <w:szCs w:val="23"/>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AE2099E"/>
    <w:multiLevelType w:val="hybridMultilevel"/>
    <w:tmpl w:val="3C40F0EA"/>
    <w:lvl w:ilvl="0" w:tplc="7AC202C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8E6FC6"/>
    <w:multiLevelType w:val="hybridMultilevel"/>
    <w:tmpl w:val="BD90CCF0"/>
    <w:lvl w:ilvl="0" w:tplc="0FCEA96C">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1"/>
  </w:num>
  <w:num w:numId="2">
    <w:abstractNumId w:val="17"/>
  </w:num>
  <w:num w:numId="3">
    <w:abstractNumId w:val="5"/>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0"/>
  </w:num>
  <w:num w:numId="13">
    <w:abstractNumId w:val="6"/>
  </w:num>
  <w:num w:numId="14">
    <w:abstractNumId w:val="22"/>
  </w:num>
  <w:num w:numId="15">
    <w:abstractNumId w:val="25"/>
  </w:num>
  <w:num w:numId="16">
    <w:abstractNumId w:val="13"/>
  </w:num>
  <w:num w:numId="17">
    <w:abstractNumId w:val="15"/>
  </w:num>
  <w:num w:numId="18">
    <w:abstractNumId w:val="7"/>
  </w:num>
  <w:num w:numId="19">
    <w:abstractNumId w:val="24"/>
  </w:num>
  <w:num w:numId="20">
    <w:abstractNumId w:val="11"/>
  </w:num>
  <w:num w:numId="21">
    <w:abstractNumId w:val="2"/>
  </w:num>
  <w:num w:numId="22">
    <w:abstractNumId w:val="19"/>
  </w:num>
  <w:num w:numId="23">
    <w:abstractNumId w:val="18"/>
  </w:num>
  <w:num w:numId="24">
    <w:abstractNumId w:val="20"/>
  </w:num>
  <w:num w:numId="25">
    <w:abstractNumId w:val="14"/>
  </w:num>
  <w:num w:numId="26">
    <w:abstractNumId w:val="10"/>
  </w:num>
  <w:num w:numId="27">
    <w:abstractNumId w:val="8"/>
  </w:num>
  <w:num w:numId="28">
    <w:abstractNumId w:val="16"/>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C4F"/>
    <w:rsid w:val="00040486"/>
    <w:rsid w:val="00040ED3"/>
    <w:rsid w:val="00041CA3"/>
    <w:rsid w:val="00044E77"/>
    <w:rsid w:val="00045BF0"/>
    <w:rsid w:val="00047C5F"/>
    <w:rsid w:val="000525F0"/>
    <w:rsid w:val="00055F19"/>
    <w:rsid w:val="0005767D"/>
    <w:rsid w:val="000608D6"/>
    <w:rsid w:val="00066BE9"/>
    <w:rsid w:val="000674B0"/>
    <w:rsid w:val="00067F69"/>
    <w:rsid w:val="00071D28"/>
    <w:rsid w:val="00073203"/>
    <w:rsid w:val="00076FC9"/>
    <w:rsid w:val="00083B6D"/>
    <w:rsid w:val="0008502C"/>
    <w:rsid w:val="000876E2"/>
    <w:rsid w:val="00087C13"/>
    <w:rsid w:val="00091582"/>
    <w:rsid w:val="00092185"/>
    <w:rsid w:val="000A2342"/>
    <w:rsid w:val="000A5246"/>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DF2"/>
    <w:rsid w:val="001260C2"/>
    <w:rsid w:val="00126B2E"/>
    <w:rsid w:val="00127D34"/>
    <w:rsid w:val="00132661"/>
    <w:rsid w:val="001339E4"/>
    <w:rsid w:val="00133FAB"/>
    <w:rsid w:val="00144BEF"/>
    <w:rsid w:val="00145261"/>
    <w:rsid w:val="00145F06"/>
    <w:rsid w:val="0015164A"/>
    <w:rsid w:val="00153D09"/>
    <w:rsid w:val="00155B73"/>
    <w:rsid w:val="00157EEA"/>
    <w:rsid w:val="001621F7"/>
    <w:rsid w:val="00162CE3"/>
    <w:rsid w:val="0016770E"/>
    <w:rsid w:val="0017183E"/>
    <w:rsid w:val="001748C5"/>
    <w:rsid w:val="00174B97"/>
    <w:rsid w:val="00176201"/>
    <w:rsid w:val="00177D87"/>
    <w:rsid w:val="00181C2B"/>
    <w:rsid w:val="00182A9E"/>
    <w:rsid w:val="001847E6"/>
    <w:rsid w:val="00186554"/>
    <w:rsid w:val="00194C87"/>
    <w:rsid w:val="00195202"/>
    <w:rsid w:val="00195503"/>
    <w:rsid w:val="00196316"/>
    <w:rsid w:val="00197592"/>
    <w:rsid w:val="00197897"/>
    <w:rsid w:val="001A0A4F"/>
    <w:rsid w:val="001A0FAC"/>
    <w:rsid w:val="001A31F1"/>
    <w:rsid w:val="001A3281"/>
    <w:rsid w:val="001A41F3"/>
    <w:rsid w:val="001A48C5"/>
    <w:rsid w:val="001A4EFF"/>
    <w:rsid w:val="001B0664"/>
    <w:rsid w:val="001B1A89"/>
    <w:rsid w:val="001B2316"/>
    <w:rsid w:val="001B29C4"/>
    <w:rsid w:val="001B3354"/>
    <w:rsid w:val="001B3C66"/>
    <w:rsid w:val="001B4C38"/>
    <w:rsid w:val="001C6446"/>
    <w:rsid w:val="001C65DE"/>
    <w:rsid w:val="001C6764"/>
    <w:rsid w:val="001D0904"/>
    <w:rsid w:val="001D0FC5"/>
    <w:rsid w:val="001D17E1"/>
    <w:rsid w:val="001D480F"/>
    <w:rsid w:val="001D4955"/>
    <w:rsid w:val="001D5030"/>
    <w:rsid w:val="001E029C"/>
    <w:rsid w:val="001E3678"/>
    <w:rsid w:val="001E4266"/>
    <w:rsid w:val="001E5590"/>
    <w:rsid w:val="001E73AA"/>
    <w:rsid w:val="001F0FC1"/>
    <w:rsid w:val="001F5BA6"/>
    <w:rsid w:val="001F7854"/>
    <w:rsid w:val="00200B3A"/>
    <w:rsid w:val="00202513"/>
    <w:rsid w:val="00203095"/>
    <w:rsid w:val="0020656F"/>
    <w:rsid w:val="0020714B"/>
    <w:rsid w:val="0021508A"/>
    <w:rsid w:val="0021524E"/>
    <w:rsid w:val="00217BB8"/>
    <w:rsid w:val="002229AE"/>
    <w:rsid w:val="00222A32"/>
    <w:rsid w:val="00222C1E"/>
    <w:rsid w:val="002232BF"/>
    <w:rsid w:val="002261A6"/>
    <w:rsid w:val="00226965"/>
    <w:rsid w:val="00231621"/>
    <w:rsid w:val="002334F9"/>
    <w:rsid w:val="002336FE"/>
    <w:rsid w:val="00233B0E"/>
    <w:rsid w:val="00234D41"/>
    <w:rsid w:val="002363CC"/>
    <w:rsid w:val="0024293A"/>
    <w:rsid w:val="00245485"/>
    <w:rsid w:val="00245907"/>
    <w:rsid w:val="00245E11"/>
    <w:rsid w:val="0024685E"/>
    <w:rsid w:val="00247CE2"/>
    <w:rsid w:val="00247EA1"/>
    <w:rsid w:val="00252946"/>
    <w:rsid w:val="00253167"/>
    <w:rsid w:val="002531DE"/>
    <w:rsid w:val="00253497"/>
    <w:rsid w:val="00262123"/>
    <w:rsid w:val="00263A93"/>
    <w:rsid w:val="002653B0"/>
    <w:rsid w:val="00267624"/>
    <w:rsid w:val="002703EF"/>
    <w:rsid w:val="00275370"/>
    <w:rsid w:val="00277263"/>
    <w:rsid w:val="002818FF"/>
    <w:rsid w:val="002831C8"/>
    <w:rsid w:val="0029037B"/>
    <w:rsid w:val="00290696"/>
    <w:rsid w:val="002914C2"/>
    <w:rsid w:val="0029196B"/>
    <w:rsid w:val="00294571"/>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3C9B"/>
    <w:rsid w:val="002E7C4E"/>
    <w:rsid w:val="002F0FED"/>
    <w:rsid w:val="002F28C7"/>
    <w:rsid w:val="002F2CE9"/>
    <w:rsid w:val="002F4936"/>
    <w:rsid w:val="0030137E"/>
    <w:rsid w:val="00302BB7"/>
    <w:rsid w:val="00303C90"/>
    <w:rsid w:val="00304158"/>
    <w:rsid w:val="003049F0"/>
    <w:rsid w:val="0030528A"/>
    <w:rsid w:val="0030692B"/>
    <w:rsid w:val="003104F9"/>
    <w:rsid w:val="00311B53"/>
    <w:rsid w:val="00312841"/>
    <w:rsid w:val="0031584E"/>
    <w:rsid w:val="00315FD0"/>
    <w:rsid w:val="003167F4"/>
    <w:rsid w:val="00321C3D"/>
    <w:rsid w:val="00321FD9"/>
    <w:rsid w:val="00322136"/>
    <w:rsid w:val="00324666"/>
    <w:rsid w:val="00324A4F"/>
    <w:rsid w:val="00325CB2"/>
    <w:rsid w:val="00326849"/>
    <w:rsid w:val="00332152"/>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58DC"/>
    <w:rsid w:val="0039672D"/>
    <w:rsid w:val="003A1C1E"/>
    <w:rsid w:val="003A339B"/>
    <w:rsid w:val="003A41AC"/>
    <w:rsid w:val="003A754A"/>
    <w:rsid w:val="003B0D45"/>
    <w:rsid w:val="003B4192"/>
    <w:rsid w:val="003B7448"/>
    <w:rsid w:val="003C0158"/>
    <w:rsid w:val="003C0683"/>
    <w:rsid w:val="003C2B5B"/>
    <w:rsid w:val="003C52A2"/>
    <w:rsid w:val="003D095A"/>
    <w:rsid w:val="003D3D71"/>
    <w:rsid w:val="003D48AC"/>
    <w:rsid w:val="003D5656"/>
    <w:rsid w:val="003E0833"/>
    <w:rsid w:val="003E2225"/>
    <w:rsid w:val="003E29DA"/>
    <w:rsid w:val="003E6826"/>
    <w:rsid w:val="003E769D"/>
    <w:rsid w:val="003F576F"/>
    <w:rsid w:val="003F5831"/>
    <w:rsid w:val="003F72DF"/>
    <w:rsid w:val="00401596"/>
    <w:rsid w:val="0040497B"/>
    <w:rsid w:val="0040731C"/>
    <w:rsid w:val="004074AD"/>
    <w:rsid w:val="00407B35"/>
    <w:rsid w:val="00412392"/>
    <w:rsid w:val="0041505C"/>
    <w:rsid w:val="00421EA8"/>
    <w:rsid w:val="0042303E"/>
    <w:rsid w:val="0042372E"/>
    <w:rsid w:val="00424ACF"/>
    <w:rsid w:val="00424AF3"/>
    <w:rsid w:val="00426D83"/>
    <w:rsid w:val="00426DE2"/>
    <w:rsid w:val="004272E6"/>
    <w:rsid w:val="004276A5"/>
    <w:rsid w:val="004315A8"/>
    <w:rsid w:val="00433106"/>
    <w:rsid w:val="004352ED"/>
    <w:rsid w:val="00435316"/>
    <w:rsid w:val="00436F17"/>
    <w:rsid w:val="00436F4B"/>
    <w:rsid w:val="00442F66"/>
    <w:rsid w:val="0044336A"/>
    <w:rsid w:val="0044368D"/>
    <w:rsid w:val="0044692E"/>
    <w:rsid w:val="00447238"/>
    <w:rsid w:val="004501C4"/>
    <w:rsid w:val="00450A90"/>
    <w:rsid w:val="00451BCB"/>
    <w:rsid w:val="00451FEA"/>
    <w:rsid w:val="00452064"/>
    <w:rsid w:val="00455E39"/>
    <w:rsid w:val="00455E77"/>
    <w:rsid w:val="00463A21"/>
    <w:rsid w:val="00467217"/>
    <w:rsid w:val="00477FEA"/>
    <w:rsid w:val="004818C5"/>
    <w:rsid w:val="00483F92"/>
    <w:rsid w:val="0048749A"/>
    <w:rsid w:val="004905D0"/>
    <w:rsid w:val="00491B69"/>
    <w:rsid w:val="00496035"/>
    <w:rsid w:val="004A0EDF"/>
    <w:rsid w:val="004A183B"/>
    <w:rsid w:val="004A347D"/>
    <w:rsid w:val="004A38CB"/>
    <w:rsid w:val="004A3A23"/>
    <w:rsid w:val="004A3DCD"/>
    <w:rsid w:val="004B0F0D"/>
    <w:rsid w:val="004B1766"/>
    <w:rsid w:val="004B2CF3"/>
    <w:rsid w:val="004B75DE"/>
    <w:rsid w:val="004C140A"/>
    <w:rsid w:val="004C5F3F"/>
    <w:rsid w:val="004D28BC"/>
    <w:rsid w:val="004D3823"/>
    <w:rsid w:val="004D3A64"/>
    <w:rsid w:val="004D3D53"/>
    <w:rsid w:val="004E07A2"/>
    <w:rsid w:val="004E0A10"/>
    <w:rsid w:val="004E4EB3"/>
    <w:rsid w:val="004E7005"/>
    <w:rsid w:val="004E7957"/>
    <w:rsid w:val="004F36F1"/>
    <w:rsid w:val="004F3B81"/>
    <w:rsid w:val="004F3BDC"/>
    <w:rsid w:val="004F3F79"/>
    <w:rsid w:val="004F4CB9"/>
    <w:rsid w:val="004F4E9A"/>
    <w:rsid w:val="004F6A10"/>
    <w:rsid w:val="004F76C1"/>
    <w:rsid w:val="00504439"/>
    <w:rsid w:val="00504EA5"/>
    <w:rsid w:val="00507653"/>
    <w:rsid w:val="00507AA3"/>
    <w:rsid w:val="005110A2"/>
    <w:rsid w:val="005113C7"/>
    <w:rsid w:val="005119B3"/>
    <w:rsid w:val="00515E2C"/>
    <w:rsid w:val="00516057"/>
    <w:rsid w:val="005170DD"/>
    <w:rsid w:val="00517CBC"/>
    <w:rsid w:val="00523460"/>
    <w:rsid w:val="00526068"/>
    <w:rsid w:val="00526336"/>
    <w:rsid w:val="00527796"/>
    <w:rsid w:val="00530712"/>
    <w:rsid w:val="00530F64"/>
    <w:rsid w:val="0053402A"/>
    <w:rsid w:val="00534324"/>
    <w:rsid w:val="00536696"/>
    <w:rsid w:val="00536F3E"/>
    <w:rsid w:val="00540A1B"/>
    <w:rsid w:val="0054181C"/>
    <w:rsid w:val="005474CE"/>
    <w:rsid w:val="00547580"/>
    <w:rsid w:val="0055024E"/>
    <w:rsid w:val="00552126"/>
    <w:rsid w:val="005526B0"/>
    <w:rsid w:val="00553554"/>
    <w:rsid w:val="00556EAF"/>
    <w:rsid w:val="005576BF"/>
    <w:rsid w:val="0056042F"/>
    <w:rsid w:val="005612BC"/>
    <w:rsid w:val="00564E61"/>
    <w:rsid w:val="005652A0"/>
    <w:rsid w:val="0056671B"/>
    <w:rsid w:val="00566AE8"/>
    <w:rsid w:val="00567B29"/>
    <w:rsid w:val="005706B7"/>
    <w:rsid w:val="00573B18"/>
    <w:rsid w:val="00576045"/>
    <w:rsid w:val="005833F1"/>
    <w:rsid w:val="0059210E"/>
    <w:rsid w:val="00595801"/>
    <w:rsid w:val="005961CB"/>
    <w:rsid w:val="00597710"/>
    <w:rsid w:val="005A22D0"/>
    <w:rsid w:val="005A254E"/>
    <w:rsid w:val="005A4886"/>
    <w:rsid w:val="005A4D04"/>
    <w:rsid w:val="005B41AC"/>
    <w:rsid w:val="005C1248"/>
    <w:rsid w:val="005C160A"/>
    <w:rsid w:val="005C1726"/>
    <w:rsid w:val="005C32DE"/>
    <w:rsid w:val="005C4A02"/>
    <w:rsid w:val="005C5A59"/>
    <w:rsid w:val="005C7102"/>
    <w:rsid w:val="005C7A1D"/>
    <w:rsid w:val="005D17C3"/>
    <w:rsid w:val="005D1923"/>
    <w:rsid w:val="005D1E57"/>
    <w:rsid w:val="005D23EB"/>
    <w:rsid w:val="005D3163"/>
    <w:rsid w:val="005D3796"/>
    <w:rsid w:val="005D3ECE"/>
    <w:rsid w:val="005D5C95"/>
    <w:rsid w:val="005E2587"/>
    <w:rsid w:val="005E3E03"/>
    <w:rsid w:val="005E67C7"/>
    <w:rsid w:val="005F06DB"/>
    <w:rsid w:val="005F1B0B"/>
    <w:rsid w:val="005F382B"/>
    <w:rsid w:val="005F38C0"/>
    <w:rsid w:val="0060066C"/>
    <w:rsid w:val="00600D9F"/>
    <w:rsid w:val="00601DC2"/>
    <w:rsid w:val="00602714"/>
    <w:rsid w:val="00605EFD"/>
    <w:rsid w:val="006068F5"/>
    <w:rsid w:val="006070CE"/>
    <w:rsid w:val="00607587"/>
    <w:rsid w:val="0061011A"/>
    <w:rsid w:val="00611629"/>
    <w:rsid w:val="00613399"/>
    <w:rsid w:val="00614227"/>
    <w:rsid w:val="006170D4"/>
    <w:rsid w:val="00617395"/>
    <w:rsid w:val="00621192"/>
    <w:rsid w:val="00622E67"/>
    <w:rsid w:val="00624996"/>
    <w:rsid w:val="006250E0"/>
    <w:rsid w:val="00631AD9"/>
    <w:rsid w:val="00633E6C"/>
    <w:rsid w:val="0063697B"/>
    <w:rsid w:val="0063701D"/>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700F"/>
    <w:rsid w:val="006676BC"/>
    <w:rsid w:val="0066771E"/>
    <w:rsid w:val="006717B5"/>
    <w:rsid w:val="00672951"/>
    <w:rsid w:val="00675B7C"/>
    <w:rsid w:val="006770D9"/>
    <w:rsid w:val="006811DD"/>
    <w:rsid w:val="006826BB"/>
    <w:rsid w:val="00684181"/>
    <w:rsid w:val="0068529B"/>
    <w:rsid w:val="0068662A"/>
    <w:rsid w:val="006878ED"/>
    <w:rsid w:val="0069679A"/>
    <w:rsid w:val="00696897"/>
    <w:rsid w:val="00697E24"/>
    <w:rsid w:val="006B21A0"/>
    <w:rsid w:val="006B2D2F"/>
    <w:rsid w:val="006B2FD7"/>
    <w:rsid w:val="006B337A"/>
    <w:rsid w:val="006B3B14"/>
    <w:rsid w:val="006B58F9"/>
    <w:rsid w:val="006B786B"/>
    <w:rsid w:val="006C0B15"/>
    <w:rsid w:val="006C0CD7"/>
    <w:rsid w:val="006C16D3"/>
    <w:rsid w:val="006C1F8E"/>
    <w:rsid w:val="006C27A3"/>
    <w:rsid w:val="006C4778"/>
    <w:rsid w:val="006D0AF7"/>
    <w:rsid w:val="006D161F"/>
    <w:rsid w:val="006D291A"/>
    <w:rsid w:val="006D2D2C"/>
    <w:rsid w:val="006D3003"/>
    <w:rsid w:val="006D58D8"/>
    <w:rsid w:val="006D7CAF"/>
    <w:rsid w:val="006E3A59"/>
    <w:rsid w:val="006E5C22"/>
    <w:rsid w:val="006E6CD8"/>
    <w:rsid w:val="006E7E6D"/>
    <w:rsid w:val="006F2466"/>
    <w:rsid w:val="006F2CB1"/>
    <w:rsid w:val="006F3786"/>
    <w:rsid w:val="006F5BA8"/>
    <w:rsid w:val="0070335F"/>
    <w:rsid w:val="00705357"/>
    <w:rsid w:val="007058E7"/>
    <w:rsid w:val="007107BC"/>
    <w:rsid w:val="00715843"/>
    <w:rsid w:val="007232F5"/>
    <w:rsid w:val="007248B4"/>
    <w:rsid w:val="00725237"/>
    <w:rsid w:val="0072681D"/>
    <w:rsid w:val="00732B22"/>
    <w:rsid w:val="00732CD4"/>
    <w:rsid w:val="0073690F"/>
    <w:rsid w:val="007412D6"/>
    <w:rsid w:val="007430E9"/>
    <w:rsid w:val="00744909"/>
    <w:rsid w:val="007456DE"/>
    <w:rsid w:val="00745D52"/>
    <w:rsid w:val="00745FF1"/>
    <w:rsid w:val="007479CD"/>
    <w:rsid w:val="00750EED"/>
    <w:rsid w:val="00755636"/>
    <w:rsid w:val="00756E16"/>
    <w:rsid w:val="00760487"/>
    <w:rsid w:val="0076112F"/>
    <w:rsid w:val="00761168"/>
    <w:rsid w:val="007616DA"/>
    <w:rsid w:val="0077426A"/>
    <w:rsid w:val="00774B73"/>
    <w:rsid w:val="0078704D"/>
    <w:rsid w:val="00787D4A"/>
    <w:rsid w:val="0079366F"/>
    <w:rsid w:val="007947FA"/>
    <w:rsid w:val="007961B4"/>
    <w:rsid w:val="00796C08"/>
    <w:rsid w:val="00796C9F"/>
    <w:rsid w:val="00796CFE"/>
    <w:rsid w:val="007A62FC"/>
    <w:rsid w:val="007A6779"/>
    <w:rsid w:val="007B2C51"/>
    <w:rsid w:val="007B3DBB"/>
    <w:rsid w:val="007B6490"/>
    <w:rsid w:val="007C4AED"/>
    <w:rsid w:val="007C7716"/>
    <w:rsid w:val="007D2F96"/>
    <w:rsid w:val="007D4215"/>
    <w:rsid w:val="007D4D57"/>
    <w:rsid w:val="007D6960"/>
    <w:rsid w:val="007D7A00"/>
    <w:rsid w:val="007E0748"/>
    <w:rsid w:val="007E1477"/>
    <w:rsid w:val="007E1D58"/>
    <w:rsid w:val="007E2606"/>
    <w:rsid w:val="007E2B87"/>
    <w:rsid w:val="007E2CB2"/>
    <w:rsid w:val="007E35AF"/>
    <w:rsid w:val="007E4811"/>
    <w:rsid w:val="007E52E3"/>
    <w:rsid w:val="007E602A"/>
    <w:rsid w:val="007E65BD"/>
    <w:rsid w:val="007F693A"/>
    <w:rsid w:val="007F6EC9"/>
    <w:rsid w:val="008002BA"/>
    <w:rsid w:val="00800DC3"/>
    <w:rsid w:val="008032A9"/>
    <w:rsid w:val="0080377A"/>
    <w:rsid w:val="00804810"/>
    <w:rsid w:val="00805E02"/>
    <w:rsid w:val="00806A0C"/>
    <w:rsid w:val="00806B90"/>
    <w:rsid w:val="0080738E"/>
    <w:rsid w:val="00810761"/>
    <w:rsid w:val="00812137"/>
    <w:rsid w:val="00812C64"/>
    <w:rsid w:val="00814A45"/>
    <w:rsid w:val="00814D8B"/>
    <w:rsid w:val="00814FEE"/>
    <w:rsid w:val="008153D6"/>
    <w:rsid w:val="00816D57"/>
    <w:rsid w:val="008173AF"/>
    <w:rsid w:val="00821E60"/>
    <w:rsid w:val="0082314B"/>
    <w:rsid w:val="0082694C"/>
    <w:rsid w:val="00827169"/>
    <w:rsid w:val="0083007C"/>
    <w:rsid w:val="00832F20"/>
    <w:rsid w:val="0083364C"/>
    <w:rsid w:val="00835D86"/>
    <w:rsid w:val="0083781C"/>
    <w:rsid w:val="00837AF2"/>
    <w:rsid w:val="00840487"/>
    <w:rsid w:val="00842AAF"/>
    <w:rsid w:val="00843C94"/>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D18"/>
    <w:rsid w:val="008920CD"/>
    <w:rsid w:val="00892A02"/>
    <w:rsid w:val="00896EA4"/>
    <w:rsid w:val="00897BFE"/>
    <w:rsid w:val="008A1617"/>
    <w:rsid w:val="008A2E02"/>
    <w:rsid w:val="008A32C1"/>
    <w:rsid w:val="008A42DE"/>
    <w:rsid w:val="008A47C7"/>
    <w:rsid w:val="008A7E74"/>
    <w:rsid w:val="008B0872"/>
    <w:rsid w:val="008B1F50"/>
    <w:rsid w:val="008B2FBB"/>
    <w:rsid w:val="008B32CF"/>
    <w:rsid w:val="008B42BE"/>
    <w:rsid w:val="008B7F9E"/>
    <w:rsid w:val="008C132B"/>
    <w:rsid w:val="008C1974"/>
    <w:rsid w:val="008C30A5"/>
    <w:rsid w:val="008C3FA5"/>
    <w:rsid w:val="008C43EB"/>
    <w:rsid w:val="008C441C"/>
    <w:rsid w:val="008C7F4D"/>
    <w:rsid w:val="008D012A"/>
    <w:rsid w:val="008D2A42"/>
    <w:rsid w:val="008D30E9"/>
    <w:rsid w:val="008D3D97"/>
    <w:rsid w:val="008D6EB4"/>
    <w:rsid w:val="008E0343"/>
    <w:rsid w:val="008E0379"/>
    <w:rsid w:val="008E4B10"/>
    <w:rsid w:val="008E532C"/>
    <w:rsid w:val="008E6B06"/>
    <w:rsid w:val="008E6B65"/>
    <w:rsid w:val="008F159E"/>
    <w:rsid w:val="008F2826"/>
    <w:rsid w:val="008F3E8A"/>
    <w:rsid w:val="008F5EAD"/>
    <w:rsid w:val="008F7513"/>
    <w:rsid w:val="00901316"/>
    <w:rsid w:val="0090292C"/>
    <w:rsid w:val="00902DE8"/>
    <w:rsid w:val="009031CE"/>
    <w:rsid w:val="00904074"/>
    <w:rsid w:val="00905765"/>
    <w:rsid w:val="00911FC1"/>
    <w:rsid w:val="009125E4"/>
    <w:rsid w:val="00914123"/>
    <w:rsid w:val="0091510A"/>
    <w:rsid w:val="00920328"/>
    <w:rsid w:val="009204A7"/>
    <w:rsid w:val="00921506"/>
    <w:rsid w:val="00921A92"/>
    <w:rsid w:val="0092299D"/>
    <w:rsid w:val="0092358C"/>
    <w:rsid w:val="00924195"/>
    <w:rsid w:val="009241EB"/>
    <w:rsid w:val="00924DEB"/>
    <w:rsid w:val="00925CA0"/>
    <w:rsid w:val="00925FEC"/>
    <w:rsid w:val="0093015E"/>
    <w:rsid w:val="0093282D"/>
    <w:rsid w:val="00941062"/>
    <w:rsid w:val="00941A53"/>
    <w:rsid w:val="0094312E"/>
    <w:rsid w:val="0094589E"/>
    <w:rsid w:val="00946FFE"/>
    <w:rsid w:val="009549ED"/>
    <w:rsid w:val="0095689F"/>
    <w:rsid w:val="00962429"/>
    <w:rsid w:val="0096437E"/>
    <w:rsid w:val="00965928"/>
    <w:rsid w:val="009701B9"/>
    <w:rsid w:val="00970CE4"/>
    <w:rsid w:val="0097188E"/>
    <w:rsid w:val="00971BB4"/>
    <w:rsid w:val="00973DCF"/>
    <w:rsid w:val="0097460D"/>
    <w:rsid w:val="00975C50"/>
    <w:rsid w:val="00975EA4"/>
    <w:rsid w:val="00980D4D"/>
    <w:rsid w:val="0098327E"/>
    <w:rsid w:val="00987180"/>
    <w:rsid w:val="00987C58"/>
    <w:rsid w:val="00992F1D"/>
    <w:rsid w:val="009A1994"/>
    <w:rsid w:val="009A46A8"/>
    <w:rsid w:val="009A4DCB"/>
    <w:rsid w:val="009A4F35"/>
    <w:rsid w:val="009A5BE6"/>
    <w:rsid w:val="009B1716"/>
    <w:rsid w:val="009B25E7"/>
    <w:rsid w:val="009B280F"/>
    <w:rsid w:val="009B3DC7"/>
    <w:rsid w:val="009B477A"/>
    <w:rsid w:val="009B6F1D"/>
    <w:rsid w:val="009C03FA"/>
    <w:rsid w:val="009C08C1"/>
    <w:rsid w:val="009C29A6"/>
    <w:rsid w:val="009C6384"/>
    <w:rsid w:val="009C6678"/>
    <w:rsid w:val="009C780C"/>
    <w:rsid w:val="009D06DD"/>
    <w:rsid w:val="009D2913"/>
    <w:rsid w:val="009D2BE2"/>
    <w:rsid w:val="009D4603"/>
    <w:rsid w:val="009D47AB"/>
    <w:rsid w:val="009D563B"/>
    <w:rsid w:val="009D78A4"/>
    <w:rsid w:val="009E16A6"/>
    <w:rsid w:val="009E16D8"/>
    <w:rsid w:val="009E5289"/>
    <w:rsid w:val="009E5EA8"/>
    <w:rsid w:val="009E60FD"/>
    <w:rsid w:val="009E761A"/>
    <w:rsid w:val="009E7818"/>
    <w:rsid w:val="009F02EC"/>
    <w:rsid w:val="009F5307"/>
    <w:rsid w:val="009F632D"/>
    <w:rsid w:val="009F6FE0"/>
    <w:rsid w:val="009F79E8"/>
    <w:rsid w:val="00A022C3"/>
    <w:rsid w:val="00A03A41"/>
    <w:rsid w:val="00A03EA5"/>
    <w:rsid w:val="00A04878"/>
    <w:rsid w:val="00A05581"/>
    <w:rsid w:val="00A06443"/>
    <w:rsid w:val="00A07C15"/>
    <w:rsid w:val="00A10B69"/>
    <w:rsid w:val="00A11388"/>
    <w:rsid w:val="00A131AD"/>
    <w:rsid w:val="00A1785F"/>
    <w:rsid w:val="00A21293"/>
    <w:rsid w:val="00A2583C"/>
    <w:rsid w:val="00A2671A"/>
    <w:rsid w:val="00A2676D"/>
    <w:rsid w:val="00A26C92"/>
    <w:rsid w:val="00A27FC7"/>
    <w:rsid w:val="00A32042"/>
    <w:rsid w:val="00A33442"/>
    <w:rsid w:val="00A33E39"/>
    <w:rsid w:val="00A33E98"/>
    <w:rsid w:val="00A34218"/>
    <w:rsid w:val="00A344B9"/>
    <w:rsid w:val="00A361AE"/>
    <w:rsid w:val="00A3674C"/>
    <w:rsid w:val="00A404EB"/>
    <w:rsid w:val="00A41C58"/>
    <w:rsid w:val="00A41F2D"/>
    <w:rsid w:val="00A42465"/>
    <w:rsid w:val="00A4273F"/>
    <w:rsid w:val="00A446B6"/>
    <w:rsid w:val="00A46D5E"/>
    <w:rsid w:val="00A5014A"/>
    <w:rsid w:val="00A5035B"/>
    <w:rsid w:val="00A5339D"/>
    <w:rsid w:val="00A54697"/>
    <w:rsid w:val="00A601B7"/>
    <w:rsid w:val="00A61F67"/>
    <w:rsid w:val="00A66F45"/>
    <w:rsid w:val="00A708AB"/>
    <w:rsid w:val="00A73356"/>
    <w:rsid w:val="00A83B1D"/>
    <w:rsid w:val="00A8521D"/>
    <w:rsid w:val="00A87036"/>
    <w:rsid w:val="00A90493"/>
    <w:rsid w:val="00A910F9"/>
    <w:rsid w:val="00A927D7"/>
    <w:rsid w:val="00A92BDC"/>
    <w:rsid w:val="00A93BBA"/>
    <w:rsid w:val="00A961F5"/>
    <w:rsid w:val="00A9707D"/>
    <w:rsid w:val="00AA187C"/>
    <w:rsid w:val="00AA24DE"/>
    <w:rsid w:val="00AA31FF"/>
    <w:rsid w:val="00AA49E3"/>
    <w:rsid w:val="00AA4DF9"/>
    <w:rsid w:val="00AA57E2"/>
    <w:rsid w:val="00AB19F7"/>
    <w:rsid w:val="00AB4B89"/>
    <w:rsid w:val="00AB4FB1"/>
    <w:rsid w:val="00AB53A6"/>
    <w:rsid w:val="00AB62C4"/>
    <w:rsid w:val="00AC1A8C"/>
    <w:rsid w:val="00AC26B9"/>
    <w:rsid w:val="00AC4872"/>
    <w:rsid w:val="00AC49FE"/>
    <w:rsid w:val="00AC5C5A"/>
    <w:rsid w:val="00AC673E"/>
    <w:rsid w:val="00AD1CC9"/>
    <w:rsid w:val="00AD2D5E"/>
    <w:rsid w:val="00AD3172"/>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F80"/>
    <w:rsid w:val="00B35305"/>
    <w:rsid w:val="00B35AFF"/>
    <w:rsid w:val="00B36E5E"/>
    <w:rsid w:val="00B400C5"/>
    <w:rsid w:val="00B40F45"/>
    <w:rsid w:val="00B41060"/>
    <w:rsid w:val="00B427B7"/>
    <w:rsid w:val="00B42FA8"/>
    <w:rsid w:val="00B45123"/>
    <w:rsid w:val="00B456B3"/>
    <w:rsid w:val="00B46889"/>
    <w:rsid w:val="00B46C09"/>
    <w:rsid w:val="00B46E09"/>
    <w:rsid w:val="00B46E8C"/>
    <w:rsid w:val="00B50CD4"/>
    <w:rsid w:val="00B53409"/>
    <w:rsid w:val="00B5443C"/>
    <w:rsid w:val="00B55269"/>
    <w:rsid w:val="00B57252"/>
    <w:rsid w:val="00B61509"/>
    <w:rsid w:val="00B625A5"/>
    <w:rsid w:val="00B626D2"/>
    <w:rsid w:val="00B631BF"/>
    <w:rsid w:val="00B63960"/>
    <w:rsid w:val="00B720F3"/>
    <w:rsid w:val="00B7466D"/>
    <w:rsid w:val="00B74711"/>
    <w:rsid w:val="00B74B2D"/>
    <w:rsid w:val="00B7512A"/>
    <w:rsid w:val="00B75B36"/>
    <w:rsid w:val="00B81DBA"/>
    <w:rsid w:val="00B82317"/>
    <w:rsid w:val="00B8296B"/>
    <w:rsid w:val="00B83FF0"/>
    <w:rsid w:val="00B84783"/>
    <w:rsid w:val="00B85D0E"/>
    <w:rsid w:val="00B9277F"/>
    <w:rsid w:val="00B92864"/>
    <w:rsid w:val="00B93B07"/>
    <w:rsid w:val="00B96052"/>
    <w:rsid w:val="00B97DA2"/>
    <w:rsid w:val="00B97F6B"/>
    <w:rsid w:val="00BA05FA"/>
    <w:rsid w:val="00BA2F0A"/>
    <w:rsid w:val="00BA4267"/>
    <w:rsid w:val="00BB001F"/>
    <w:rsid w:val="00BB0458"/>
    <w:rsid w:val="00BB23B9"/>
    <w:rsid w:val="00BB3274"/>
    <w:rsid w:val="00BB412F"/>
    <w:rsid w:val="00BB5AC4"/>
    <w:rsid w:val="00BC1B37"/>
    <w:rsid w:val="00BC202E"/>
    <w:rsid w:val="00BC2421"/>
    <w:rsid w:val="00BC2A6C"/>
    <w:rsid w:val="00BC2A7B"/>
    <w:rsid w:val="00BD0D10"/>
    <w:rsid w:val="00BD3097"/>
    <w:rsid w:val="00BD36C7"/>
    <w:rsid w:val="00BD37C8"/>
    <w:rsid w:val="00BD4590"/>
    <w:rsid w:val="00BD52A0"/>
    <w:rsid w:val="00BD5D47"/>
    <w:rsid w:val="00BD6D06"/>
    <w:rsid w:val="00BE26BA"/>
    <w:rsid w:val="00BE334B"/>
    <w:rsid w:val="00BE45C2"/>
    <w:rsid w:val="00BE6A2F"/>
    <w:rsid w:val="00BE7629"/>
    <w:rsid w:val="00BF077C"/>
    <w:rsid w:val="00BF28D1"/>
    <w:rsid w:val="00BF752B"/>
    <w:rsid w:val="00BF7FAF"/>
    <w:rsid w:val="00C0007D"/>
    <w:rsid w:val="00C0082B"/>
    <w:rsid w:val="00C02063"/>
    <w:rsid w:val="00C02BDC"/>
    <w:rsid w:val="00C040DD"/>
    <w:rsid w:val="00C04147"/>
    <w:rsid w:val="00C041F1"/>
    <w:rsid w:val="00C046E2"/>
    <w:rsid w:val="00C049F3"/>
    <w:rsid w:val="00C06E9F"/>
    <w:rsid w:val="00C1380B"/>
    <w:rsid w:val="00C17970"/>
    <w:rsid w:val="00C200E4"/>
    <w:rsid w:val="00C22025"/>
    <w:rsid w:val="00C22E94"/>
    <w:rsid w:val="00C2441E"/>
    <w:rsid w:val="00C2655E"/>
    <w:rsid w:val="00C26E6B"/>
    <w:rsid w:val="00C275DE"/>
    <w:rsid w:val="00C31826"/>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7DD1"/>
    <w:rsid w:val="00CA0049"/>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47E8"/>
    <w:rsid w:val="00CE087D"/>
    <w:rsid w:val="00CE161E"/>
    <w:rsid w:val="00CE27E3"/>
    <w:rsid w:val="00CE374E"/>
    <w:rsid w:val="00CE38F4"/>
    <w:rsid w:val="00CE4CDB"/>
    <w:rsid w:val="00CE5DCB"/>
    <w:rsid w:val="00CE7659"/>
    <w:rsid w:val="00CF18DF"/>
    <w:rsid w:val="00CF5C35"/>
    <w:rsid w:val="00CF5FBA"/>
    <w:rsid w:val="00D01D11"/>
    <w:rsid w:val="00D03C35"/>
    <w:rsid w:val="00D0494D"/>
    <w:rsid w:val="00D06E18"/>
    <w:rsid w:val="00D10463"/>
    <w:rsid w:val="00D1378C"/>
    <w:rsid w:val="00D14D13"/>
    <w:rsid w:val="00D15C4D"/>
    <w:rsid w:val="00D164C0"/>
    <w:rsid w:val="00D17F5D"/>
    <w:rsid w:val="00D203E6"/>
    <w:rsid w:val="00D220AC"/>
    <w:rsid w:val="00D23FA2"/>
    <w:rsid w:val="00D3111F"/>
    <w:rsid w:val="00D318FD"/>
    <w:rsid w:val="00D321CA"/>
    <w:rsid w:val="00D365D7"/>
    <w:rsid w:val="00D36A49"/>
    <w:rsid w:val="00D4052C"/>
    <w:rsid w:val="00D42556"/>
    <w:rsid w:val="00D4407A"/>
    <w:rsid w:val="00D46B44"/>
    <w:rsid w:val="00D5089D"/>
    <w:rsid w:val="00D539D3"/>
    <w:rsid w:val="00D54214"/>
    <w:rsid w:val="00D549B6"/>
    <w:rsid w:val="00D577B5"/>
    <w:rsid w:val="00D61C64"/>
    <w:rsid w:val="00D62B99"/>
    <w:rsid w:val="00D62EA6"/>
    <w:rsid w:val="00D64B83"/>
    <w:rsid w:val="00D652E5"/>
    <w:rsid w:val="00D67973"/>
    <w:rsid w:val="00D704BB"/>
    <w:rsid w:val="00D716E9"/>
    <w:rsid w:val="00D71E77"/>
    <w:rsid w:val="00D7294E"/>
    <w:rsid w:val="00D752D7"/>
    <w:rsid w:val="00D76F40"/>
    <w:rsid w:val="00D81191"/>
    <w:rsid w:val="00D85A83"/>
    <w:rsid w:val="00D90817"/>
    <w:rsid w:val="00D915F3"/>
    <w:rsid w:val="00D95D6F"/>
    <w:rsid w:val="00D9618D"/>
    <w:rsid w:val="00DA00E2"/>
    <w:rsid w:val="00DA01BF"/>
    <w:rsid w:val="00DA1857"/>
    <w:rsid w:val="00DA1FA1"/>
    <w:rsid w:val="00DA4776"/>
    <w:rsid w:val="00DA51EF"/>
    <w:rsid w:val="00DA6838"/>
    <w:rsid w:val="00DB0899"/>
    <w:rsid w:val="00DB1888"/>
    <w:rsid w:val="00DB3EA2"/>
    <w:rsid w:val="00DB413F"/>
    <w:rsid w:val="00DB453F"/>
    <w:rsid w:val="00DB5235"/>
    <w:rsid w:val="00DC0A24"/>
    <w:rsid w:val="00DC4500"/>
    <w:rsid w:val="00DC71C7"/>
    <w:rsid w:val="00DC7358"/>
    <w:rsid w:val="00DC7B5B"/>
    <w:rsid w:val="00DC7D12"/>
    <w:rsid w:val="00DD005F"/>
    <w:rsid w:val="00DD093A"/>
    <w:rsid w:val="00DD10FA"/>
    <w:rsid w:val="00DD1247"/>
    <w:rsid w:val="00DD1F1E"/>
    <w:rsid w:val="00DD261A"/>
    <w:rsid w:val="00DD50BC"/>
    <w:rsid w:val="00DD5DCD"/>
    <w:rsid w:val="00DD6D57"/>
    <w:rsid w:val="00DE16B4"/>
    <w:rsid w:val="00DE1C27"/>
    <w:rsid w:val="00DE34E8"/>
    <w:rsid w:val="00DE55A1"/>
    <w:rsid w:val="00DF3AEC"/>
    <w:rsid w:val="00DF3CEE"/>
    <w:rsid w:val="00DF69C6"/>
    <w:rsid w:val="00E00DA9"/>
    <w:rsid w:val="00E01065"/>
    <w:rsid w:val="00E02982"/>
    <w:rsid w:val="00E04AB3"/>
    <w:rsid w:val="00E05C20"/>
    <w:rsid w:val="00E05C6B"/>
    <w:rsid w:val="00E06806"/>
    <w:rsid w:val="00E06F56"/>
    <w:rsid w:val="00E0779B"/>
    <w:rsid w:val="00E135BD"/>
    <w:rsid w:val="00E22E75"/>
    <w:rsid w:val="00E262DF"/>
    <w:rsid w:val="00E310D5"/>
    <w:rsid w:val="00E348D9"/>
    <w:rsid w:val="00E34E5B"/>
    <w:rsid w:val="00E36E5B"/>
    <w:rsid w:val="00E375BB"/>
    <w:rsid w:val="00E405E7"/>
    <w:rsid w:val="00E422C8"/>
    <w:rsid w:val="00E43359"/>
    <w:rsid w:val="00E4445C"/>
    <w:rsid w:val="00E460B9"/>
    <w:rsid w:val="00E46B43"/>
    <w:rsid w:val="00E500DE"/>
    <w:rsid w:val="00E52A9C"/>
    <w:rsid w:val="00E52FB4"/>
    <w:rsid w:val="00E53CFC"/>
    <w:rsid w:val="00E5768F"/>
    <w:rsid w:val="00E57E8B"/>
    <w:rsid w:val="00E63CD4"/>
    <w:rsid w:val="00E679DB"/>
    <w:rsid w:val="00E7296A"/>
    <w:rsid w:val="00E72C47"/>
    <w:rsid w:val="00E75565"/>
    <w:rsid w:val="00E75B54"/>
    <w:rsid w:val="00E75C57"/>
    <w:rsid w:val="00E76AB7"/>
    <w:rsid w:val="00E7785C"/>
    <w:rsid w:val="00E8136A"/>
    <w:rsid w:val="00E8158C"/>
    <w:rsid w:val="00E854B4"/>
    <w:rsid w:val="00E85A49"/>
    <w:rsid w:val="00E86192"/>
    <w:rsid w:val="00E8775D"/>
    <w:rsid w:val="00E9042A"/>
    <w:rsid w:val="00E91A5B"/>
    <w:rsid w:val="00E93445"/>
    <w:rsid w:val="00E94352"/>
    <w:rsid w:val="00E95CC1"/>
    <w:rsid w:val="00EA2035"/>
    <w:rsid w:val="00EA2782"/>
    <w:rsid w:val="00EA2A5A"/>
    <w:rsid w:val="00EA47CA"/>
    <w:rsid w:val="00EB0913"/>
    <w:rsid w:val="00EB2A5D"/>
    <w:rsid w:val="00EB3F99"/>
    <w:rsid w:val="00EB5407"/>
    <w:rsid w:val="00EB5ED8"/>
    <w:rsid w:val="00EC013F"/>
    <w:rsid w:val="00EC0F73"/>
    <w:rsid w:val="00EC1500"/>
    <w:rsid w:val="00EC5A98"/>
    <w:rsid w:val="00ED2B88"/>
    <w:rsid w:val="00ED4B93"/>
    <w:rsid w:val="00ED4C0C"/>
    <w:rsid w:val="00EE168B"/>
    <w:rsid w:val="00EE3F90"/>
    <w:rsid w:val="00EE6783"/>
    <w:rsid w:val="00EE6F27"/>
    <w:rsid w:val="00EF11DA"/>
    <w:rsid w:val="00EF6890"/>
    <w:rsid w:val="00F0041A"/>
    <w:rsid w:val="00F014F8"/>
    <w:rsid w:val="00F06C6A"/>
    <w:rsid w:val="00F10DE3"/>
    <w:rsid w:val="00F12196"/>
    <w:rsid w:val="00F1486F"/>
    <w:rsid w:val="00F2237F"/>
    <w:rsid w:val="00F22CAB"/>
    <w:rsid w:val="00F24A49"/>
    <w:rsid w:val="00F25BFD"/>
    <w:rsid w:val="00F264D2"/>
    <w:rsid w:val="00F33E2E"/>
    <w:rsid w:val="00F35B82"/>
    <w:rsid w:val="00F40E32"/>
    <w:rsid w:val="00F4213A"/>
    <w:rsid w:val="00F42EF7"/>
    <w:rsid w:val="00F443D7"/>
    <w:rsid w:val="00F45798"/>
    <w:rsid w:val="00F461F4"/>
    <w:rsid w:val="00F5338D"/>
    <w:rsid w:val="00F53CEC"/>
    <w:rsid w:val="00F55221"/>
    <w:rsid w:val="00F607F7"/>
    <w:rsid w:val="00F610AE"/>
    <w:rsid w:val="00F61F2C"/>
    <w:rsid w:val="00F6279E"/>
    <w:rsid w:val="00F70080"/>
    <w:rsid w:val="00F703FD"/>
    <w:rsid w:val="00F73667"/>
    <w:rsid w:val="00F807E8"/>
    <w:rsid w:val="00F81014"/>
    <w:rsid w:val="00F828A9"/>
    <w:rsid w:val="00F83BB3"/>
    <w:rsid w:val="00F84F11"/>
    <w:rsid w:val="00F858CC"/>
    <w:rsid w:val="00F869C4"/>
    <w:rsid w:val="00F8710C"/>
    <w:rsid w:val="00F93F00"/>
    <w:rsid w:val="00F95CC3"/>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1734"/>
    <w:rsid w:val="00FC2177"/>
    <w:rsid w:val="00FC5C7F"/>
    <w:rsid w:val="00FC7971"/>
    <w:rsid w:val="00FD0422"/>
    <w:rsid w:val="00FD0C5A"/>
    <w:rsid w:val="00FD1D62"/>
    <w:rsid w:val="00FD3E53"/>
    <w:rsid w:val="00FE1088"/>
    <w:rsid w:val="00FE3A7C"/>
    <w:rsid w:val="00FE45AC"/>
    <w:rsid w:val="00FE5C67"/>
    <w:rsid w:val="00FE68E3"/>
    <w:rsid w:val="00FE758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09841958">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EAA6-2322-44C6-A971-C4C46503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dc:creator>
  <cp:lastModifiedBy>rmejia</cp:lastModifiedBy>
  <cp:revision>4</cp:revision>
  <cp:lastPrinted>2022-10-13T15:46:00Z</cp:lastPrinted>
  <dcterms:created xsi:type="dcterms:W3CDTF">2022-11-08T15:06:00Z</dcterms:created>
  <dcterms:modified xsi:type="dcterms:W3CDTF">2022-11-08T15:19:00Z</dcterms:modified>
</cp:coreProperties>
</file>