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A56C" w14:textId="612EE422" w:rsidR="00DD7F4F" w:rsidRPr="003944AF" w:rsidRDefault="00FE45AC" w:rsidP="00521222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944AF">
        <w:rPr>
          <w:rFonts w:ascii="Arial" w:hAnsi="Arial" w:cs="Arial"/>
          <w:b/>
          <w:sz w:val="24"/>
          <w:szCs w:val="24"/>
          <w:lang w:val="es-ES"/>
        </w:rPr>
        <w:t>ORDEN DEL DÍA</w:t>
      </w:r>
    </w:p>
    <w:p w14:paraId="1F88D495" w14:textId="3F0EF602" w:rsidR="005B4540" w:rsidRDefault="005B4540" w:rsidP="00521222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C007CB3" w14:textId="77777777" w:rsidR="006B07C8" w:rsidRPr="003944AF" w:rsidRDefault="006B07C8" w:rsidP="00521222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09AEB0D1" w14:textId="77777777" w:rsidR="00521222" w:rsidRPr="003944AF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Lista de asistencia y declaración de quórum legal.</w:t>
      </w:r>
    </w:p>
    <w:p w14:paraId="0DC20823" w14:textId="77777777" w:rsidR="00521222" w:rsidRPr="003944AF" w:rsidRDefault="00521222" w:rsidP="00521222">
      <w:pPr>
        <w:tabs>
          <w:tab w:val="left" w:pos="1770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7BEE1C2" w14:textId="47E2E735" w:rsidR="00521222" w:rsidRPr="003944AF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Lectura, dispensa, modificación y aprobación, en su caso, del acta de la sesión ordinaria No. 6</w:t>
      </w:r>
      <w:r w:rsidR="00C90030">
        <w:rPr>
          <w:rFonts w:ascii="Arial" w:hAnsi="Arial" w:cs="Arial"/>
          <w:sz w:val="24"/>
          <w:szCs w:val="24"/>
        </w:rPr>
        <w:t>8</w:t>
      </w:r>
      <w:r w:rsidRPr="003944AF">
        <w:rPr>
          <w:rFonts w:ascii="Arial" w:hAnsi="Arial" w:cs="Arial"/>
          <w:sz w:val="24"/>
          <w:szCs w:val="24"/>
        </w:rPr>
        <w:t xml:space="preserve"> del Honorable Ayuntamiento del Municipio de Juárez, Estado de Chihuahua.</w:t>
      </w:r>
    </w:p>
    <w:p w14:paraId="20E7AE6A" w14:textId="77777777" w:rsidR="00521222" w:rsidRPr="003944AF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1AD14D" w14:textId="77777777" w:rsidR="00521222" w:rsidRPr="003944AF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Presentación de Proyectos de Acuerdos y Resoluciones.</w:t>
      </w:r>
    </w:p>
    <w:p w14:paraId="66DC6B09" w14:textId="77777777" w:rsidR="00521222" w:rsidRPr="003944AF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5E3B6" w14:textId="0C5CE9EB" w:rsidR="003944AF" w:rsidRPr="003944AF" w:rsidRDefault="00521222" w:rsidP="003944AF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66837509"/>
      <w:r w:rsidRPr="003944AF">
        <w:rPr>
          <w:rFonts w:ascii="Arial" w:hAnsi="Arial" w:cs="Arial"/>
          <w:sz w:val="24"/>
          <w:szCs w:val="24"/>
        </w:rPr>
        <w:t xml:space="preserve">Proyecto de </w:t>
      </w:r>
      <w:r w:rsidR="00765414" w:rsidRPr="003944AF">
        <w:rPr>
          <w:rFonts w:ascii="Arial" w:eastAsia="Times New Roman" w:hAnsi="Arial" w:cs="Arial"/>
          <w:sz w:val="24"/>
          <w:szCs w:val="24"/>
        </w:rPr>
        <w:t xml:space="preserve">acuerdo de la </w:t>
      </w:r>
      <w:r w:rsidR="003944AF" w:rsidRPr="003944AF">
        <w:rPr>
          <w:rFonts w:ascii="Arial" w:eastAsia="Times New Roman" w:hAnsi="Arial" w:cs="Arial"/>
          <w:sz w:val="24"/>
          <w:szCs w:val="24"/>
        </w:rPr>
        <w:t>Comisión de Movilidad para acordar exhortar a la Subsecretaría de Transporte de la Secretaría General de Gobierno del Estado de Chihuahua.</w:t>
      </w:r>
    </w:p>
    <w:p w14:paraId="63869504" w14:textId="77777777" w:rsidR="003944AF" w:rsidRPr="003944AF" w:rsidRDefault="003944AF" w:rsidP="003944AF">
      <w:pPr>
        <w:tabs>
          <w:tab w:val="left" w:pos="1276"/>
        </w:tabs>
        <w:spacing w:after="0" w:line="240" w:lineRule="auto"/>
        <w:ind w:left="1276"/>
        <w:jc w:val="both"/>
        <w:rPr>
          <w:rFonts w:ascii="Arial" w:eastAsia="Times New Roman" w:hAnsi="Arial" w:cs="Arial"/>
          <w:sz w:val="24"/>
          <w:szCs w:val="24"/>
        </w:rPr>
      </w:pPr>
    </w:p>
    <w:p w14:paraId="6C08CEC0" w14:textId="3D0FA095" w:rsidR="003944AF" w:rsidRPr="003944AF" w:rsidRDefault="003944AF" w:rsidP="003944AF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eastAsia="Times New Roman" w:hAnsi="Arial" w:cs="Arial"/>
          <w:sz w:val="24"/>
          <w:szCs w:val="24"/>
        </w:rPr>
        <w:t>Proyecto</w:t>
      </w:r>
      <w:r w:rsidRPr="003944AF">
        <w:rPr>
          <w:rFonts w:ascii="Arial" w:hAnsi="Arial" w:cs="Arial"/>
          <w:sz w:val="24"/>
          <w:szCs w:val="24"/>
        </w:rPr>
        <w:t xml:space="preserve"> de acuerdo de la Comisión de la Juventud para aprobar que la sesión extraordinaria en la que habrá de entregarse el </w:t>
      </w:r>
      <w:r w:rsidRPr="003944AF">
        <w:rPr>
          <w:rFonts w:ascii="Arial" w:hAnsi="Arial" w:cs="Arial"/>
          <w:bCs/>
          <w:spacing w:val="-3"/>
          <w:sz w:val="24"/>
          <w:szCs w:val="24"/>
        </w:rPr>
        <w:t xml:space="preserve">Premio Municipal de la Juventud MAASS, </w:t>
      </w:r>
      <w:r w:rsidRPr="003944AF">
        <w:rPr>
          <w:rFonts w:ascii="Arial" w:hAnsi="Arial" w:cs="Arial"/>
          <w:sz w:val="24"/>
          <w:szCs w:val="24"/>
        </w:rPr>
        <w:t>edición 2024, se celebre a las 12:00 horas del 30 de agosto de 2024.</w:t>
      </w:r>
    </w:p>
    <w:p w14:paraId="1B903DB6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07A03" w14:textId="77777777" w:rsidR="003944AF" w:rsidRPr="003944AF" w:rsidRDefault="003944AF" w:rsidP="003944AF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 xml:space="preserve">Proyecto de acuerdo de la Comisión de Nomenclatura y Patrimonio </w:t>
      </w:r>
      <w:r w:rsidRPr="003944AF">
        <w:rPr>
          <w:rFonts w:ascii="Arial" w:eastAsia="Times New Roman" w:hAnsi="Arial" w:cs="Arial"/>
          <w:sz w:val="24"/>
          <w:szCs w:val="24"/>
        </w:rPr>
        <w:t>Cultural</w:t>
      </w:r>
      <w:r w:rsidRPr="003944AF">
        <w:rPr>
          <w:rFonts w:ascii="Arial" w:hAnsi="Arial" w:cs="Arial"/>
          <w:sz w:val="24"/>
          <w:szCs w:val="24"/>
        </w:rPr>
        <w:t xml:space="preserve"> para acordar la asignación del nombre “Minerva Guillermina Hernández” a un parque municipal.</w:t>
      </w:r>
    </w:p>
    <w:p w14:paraId="00AB80CD" w14:textId="77777777" w:rsidR="00765414" w:rsidRPr="003944AF" w:rsidRDefault="00765414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97629B6" w14:textId="77777777" w:rsidR="00521222" w:rsidRPr="003944AF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Presentación de Informes y Dictámenes de las Comisiones de Regidores.</w:t>
      </w:r>
    </w:p>
    <w:p w14:paraId="652AF166" w14:textId="77777777" w:rsidR="00521222" w:rsidRPr="003944AF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D5B42" w14:textId="79B31DBD" w:rsidR="00BA20BA" w:rsidRPr="00BA20BA" w:rsidRDefault="003944AF" w:rsidP="00BA20B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BA20BA">
        <w:rPr>
          <w:rFonts w:ascii="Arial" w:hAnsi="Arial" w:cs="Arial"/>
          <w:sz w:val="24"/>
          <w:szCs w:val="24"/>
        </w:rPr>
        <w:t xml:space="preserve">Dictamen de la Comisión de Gobernación y la Comisión de Desarrollo Urbano para aprobar la actualización del </w:t>
      </w:r>
      <w:r w:rsidR="00BA20BA" w:rsidRPr="00BA20BA">
        <w:rPr>
          <w:rFonts w:ascii="Arial" w:hAnsi="Arial" w:cs="Arial"/>
          <w:sz w:val="24"/>
          <w:szCs w:val="24"/>
        </w:rPr>
        <w:t xml:space="preserve">Plan de Desarrollo Urbano Sostenible del Centro de Población de la Cabecera Municipal de Juárez 2024 (PDUS). </w:t>
      </w:r>
    </w:p>
    <w:p w14:paraId="1078901D" w14:textId="77777777" w:rsidR="00BA20BA" w:rsidRPr="00BA20BA" w:rsidRDefault="00BA20BA" w:rsidP="00BA20BA">
      <w:pPr>
        <w:tabs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43E0B714" w14:textId="074C2D75" w:rsidR="003944AF" w:rsidRPr="003944AF" w:rsidRDefault="003944AF" w:rsidP="00BA20BA">
      <w:pPr>
        <w:tabs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 xml:space="preserve">Plan de Desarrollo Sostenible del Centro de Población de la Cabecera Municipal de Juárez 2024 (PDUS). </w:t>
      </w:r>
    </w:p>
    <w:p w14:paraId="1EDC609F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36BE3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  <w:lang w:val="es-ES"/>
        </w:rPr>
        <w:t xml:space="preserve">Dictamen de la Comisión de Desarrollo Urbano para aprobar un cambio de </w:t>
      </w:r>
      <w:r w:rsidRPr="003944AF">
        <w:rPr>
          <w:rFonts w:ascii="Arial" w:hAnsi="Arial" w:cs="Arial"/>
          <w:sz w:val="24"/>
          <w:szCs w:val="24"/>
        </w:rPr>
        <w:t>zonificación secundaria y reincorporación de una vialidad secundaria y una</w:t>
      </w:r>
      <w:r w:rsidRPr="003944AF">
        <w:rPr>
          <w:rFonts w:ascii="Arial" w:hAnsi="Arial" w:cs="Arial"/>
          <w:sz w:val="24"/>
          <w:szCs w:val="24"/>
          <w:lang w:val="es-ES"/>
        </w:rPr>
        <w:t xml:space="preserve"> colectora, respecto de un predio ubicado en Fracción Sur, sección-A, Lote 78 (polígono-6), con una superficie total de 15,984.2720 m², a solicitud de Construcciones Aryve S.A. de C.V.</w:t>
      </w:r>
    </w:p>
    <w:p w14:paraId="71FE98D0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3949FD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Dictamen</w:t>
      </w:r>
      <w:r w:rsidRPr="003944AF">
        <w:rPr>
          <w:rFonts w:ascii="Arial" w:hAnsi="Arial" w:cs="Arial"/>
          <w:sz w:val="24"/>
          <w:szCs w:val="24"/>
          <w:lang w:val="es-ES"/>
        </w:rPr>
        <w:t xml:space="preserve"> de la Comisión de Desarrollo Urbano para aprobar un cambio de zonificación </w:t>
      </w:r>
      <w:r w:rsidRPr="003944AF">
        <w:rPr>
          <w:rFonts w:ascii="Arial" w:hAnsi="Arial" w:cs="Arial"/>
          <w:sz w:val="24"/>
          <w:szCs w:val="24"/>
        </w:rPr>
        <w:t>secundaria</w:t>
      </w:r>
      <w:r w:rsidRPr="003944AF">
        <w:rPr>
          <w:rFonts w:ascii="Arial" w:hAnsi="Arial" w:cs="Arial"/>
          <w:sz w:val="24"/>
          <w:szCs w:val="24"/>
          <w:lang w:val="es-ES"/>
        </w:rPr>
        <w:t xml:space="preserve">, prescindir de dos vialidades colectoras, el cambio de trayectoria de una vialidad colectora y cambio de trayectoria de una vialidad secundaria, respecto de un predio ubicado en Prolongación Río Candameño y </w:t>
      </w:r>
      <w:r w:rsidRPr="003944AF">
        <w:rPr>
          <w:rFonts w:ascii="Arial" w:hAnsi="Arial" w:cs="Arial"/>
          <w:sz w:val="24"/>
          <w:szCs w:val="24"/>
          <w:lang w:val="es-ES"/>
        </w:rPr>
        <w:lastRenderedPageBreak/>
        <w:t>C. Siglo XXI, con una superficie total de 705,734.00 m², a solicitud del ciudadano Cesar Gerardo Dávila Muñoz.</w:t>
      </w:r>
      <w:bookmarkStart w:id="1" w:name="_Hlk171335204"/>
    </w:p>
    <w:p w14:paraId="63D85470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D2C2B3E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  <w:lang w:val="es-ES"/>
        </w:rPr>
        <w:t xml:space="preserve">Dictamen de la Comisión de Desarrollo Urbano para aprobar un cambio de zonificación </w:t>
      </w:r>
      <w:r w:rsidRPr="003944AF">
        <w:rPr>
          <w:rFonts w:ascii="Arial" w:hAnsi="Arial" w:cs="Arial"/>
          <w:sz w:val="24"/>
          <w:szCs w:val="24"/>
        </w:rPr>
        <w:t>secundaria</w:t>
      </w:r>
      <w:r w:rsidRPr="003944AF">
        <w:rPr>
          <w:rFonts w:ascii="Arial" w:hAnsi="Arial" w:cs="Arial"/>
          <w:sz w:val="24"/>
          <w:szCs w:val="24"/>
          <w:lang w:val="es-ES"/>
        </w:rPr>
        <w:t>, respecto de un predio en calle Soja esquina con calle Vid, colonia Mezquital, con una superficie total de 4,089.460 m², a solicitud de la Iglesia del Dios Vivo, Columna y Apoyo de la Verdad de la Luz del Mundo A.R.</w:t>
      </w:r>
      <w:bookmarkEnd w:id="1"/>
    </w:p>
    <w:p w14:paraId="2283F292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D870F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  <w:lang w:val="es-ES"/>
        </w:rPr>
        <w:t xml:space="preserve">Dictamen de la Comisión de Desarrollo Urbano para aprobar un cambio de </w:t>
      </w:r>
      <w:r w:rsidRPr="003944AF">
        <w:rPr>
          <w:rFonts w:ascii="Arial" w:hAnsi="Arial" w:cs="Arial"/>
          <w:sz w:val="24"/>
          <w:szCs w:val="24"/>
        </w:rPr>
        <w:t>zonificación</w:t>
      </w:r>
      <w:r w:rsidRPr="003944AF">
        <w:rPr>
          <w:rFonts w:ascii="Arial" w:hAnsi="Arial" w:cs="Arial"/>
          <w:sz w:val="24"/>
          <w:szCs w:val="24"/>
          <w:lang w:val="es-ES"/>
        </w:rPr>
        <w:t xml:space="preserve"> secundaria, respecto de los predios ubicados en la Prolongación Av. Valle del Sol, con una superficie total de 10,611.985 m², a solicitud de los ciudadanos Luis Enrique Aragón Montemayor, Eric Carrazco Hernández, Alfredo Villagrana Muñoz y/o Juan Alberto del Real Aguilar.</w:t>
      </w:r>
    </w:p>
    <w:p w14:paraId="2B3310E2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B7E0C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Dictamen de la Comisión de Fraccionamientos y Condominios para aprobar el Régimen de Propiedad en Condominio Comercial a denominarse “Plaza Siglo 21”.</w:t>
      </w:r>
    </w:p>
    <w:p w14:paraId="76BF8B4A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F9C88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Dictamen de la Comisión de Fraccionamientos y Condominios para aprobar el Fraccionamiento Habitacional Unifamiliar a denominarse Creta Residencial-Privada Atica Etapas 1 y 2”.</w:t>
      </w:r>
    </w:p>
    <w:p w14:paraId="6234D09D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4149E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Dictamen de la Comisión de Fraccionamientos y Condominios para aprobar el Fraccionamiento Habitacional Unifamiliar a denominarse Portales de San Francisco.</w:t>
      </w:r>
    </w:p>
    <w:p w14:paraId="2C07B55C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C55A98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 xml:space="preserve">Dictamen de la Comisión de Gobernación para aprobar modificar el Reglamento de Construcción para el Municipio de Juárez y sus Normas Técnicas Complementarias. </w:t>
      </w:r>
    </w:p>
    <w:p w14:paraId="343160B2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76095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 xml:space="preserve">Dictamen de la Comisión de Gobernación para aprobar </w:t>
      </w:r>
      <w:r w:rsidRPr="003944AF">
        <w:rPr>
          <w:rFonts w:ascii="Arial" w:hAnsi="Arial" w:cs="Arial"/>
          <w:bCs/>
          <w:sz w:val="24"/>
          <w:szCs w:val="24"/>
        </w:rPr>
        <w:t xml:space="preserve">reformar el artículo 7 del </w:t>
      </w:r>
      <w:r w:rsidRPr="003944AF">
        <w:rPr>
          <w:rFonts w:ascii="Arial" w:hAnsi="Arial" w:cs="Arial"/>
          <w:sz w:val="24"/>
          <w:szCs w:val="24"/>
        </w:rPr>
        <w:t>Reglamento</w:t>
      </w:r>
      <w:r w:rsidRPr="003944AF">
        <w:rPr>
          <w:rFonts w:ascii="Arial" w:hAnsi="Arial" w:cs="Arial"/>
          <w:bCs/>
          <w:sz w:val="24"/>
          <w:szCs w:val="24"/>
        </w:rPr>
        <w:t xml:space="preserve"> Orgánico de la Administración Pública del Municipio de Juárez, Estado de Chihuahua</w:t>
      </w:r>
      <w:r w:rsidRPr="003944AF">
        <w:rPr>
          <w:rFonts w:ascii="Arial" w:hAnsi="Arial" w:cs="Arial"/>
          <w:sz w:val="24"/>
          <w:szCs w:val="24"/>
        </w:rPr>
        <w:t xml:space="preserve">. </w:t>
      </w:r>
    </w:p>
    <w:p w14:paraId="64211EC0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D441B" w14:textId="741DDA56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Dictamen de la Comisión de Hacienda para autorizar la desincorporación y destrucción de 886 bienes muebles propiedad municipal.</w:t>
      </w:r>
    </w:p>
    <w:p w14:paraId="384E0A95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A6EDE" w14:textId="77777777" w:rsidR="003944AF" w:rsidRPr="003944AF" w:rsidRDefault="003944AF" w:rsidP="003944AF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Dictamen de la Comisión de Hacienda para autorizar celebrar un contrato de prestación de servicios a efecto de llevar a cabo la celebración del Grito de Independencia.</w:t>
      </w:r>
    </w:p>
    <w:p w14:paraId="1B952608" w14:textId="77777777" w:rsidR="003944AF" w:rsidRPr="003944AF" w:rsidRDefault="003944AF" w:rsidP="003944A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05265" w14:textId="619388EA" w:rsidR="00F353E2" w:rsidRPr="003944AF" w:rsidRDefault="00521222" w:rsidP="004D37C3">
      <w:pPr>
        <w:numPr>
          <w:ilvl w:val="0"/>
          <w:numId w:val="6"/>
        </w:numPr>
        <w:tabs>
          <w:tab w:val="clear" w:pos="2138"/>
          <w:tab w:val="num" w:pos="720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944AF">
        <w:rPr>
          <w:rFonts w:ascii="Arial" w:hAnsi="Arial" w:cs="Arial"/>
          <w:sz w:val="24"/>
          <w:szCs w:val="24"/>
        </w:rPr>
        <w:t>Clausura de la sesión.</w:t>
      </w:r>
    </w:p>
    <w:sectPr w:rsidR="00F353E2" w:rsidRPr="003944AF" w:rsidSect="006B07C8">
      <w:headerReference w:type="default" r:id="rId8"/>
      <w:footerReference w:type="default" r:id="rId9"/>
      <w:pgSz w:w="12240" w:h="15840"/>
      <w:pgMar w:top="2694" w:right="1247" w:bottom="851" w:left="1247" w:header="425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B913" w14:textId="77777777" w:rsidR="0018647E" w:rsidRDefault="0018647E" w:rsidP="002D6DE3">
      <w:pPr>
        <w:spacing w:after="0" w:line="240" w:lineRule="auto"/>
      </w:pPr>
      <w:r>
        <w:separator/>
      </w:r>
    </w:p>
  </w:endnote>
  <w:endnote w:type="continuationSeparator" w:id="0">
    <w:p w14:paraId="044536CA" w14:textId="77777777" w:rsidR="0018647E" w:rsidRDefault="0018647E" w:rsidP="002D6DE3">
      <w:pPr>
        <w:spacing w:after="0" w:line="240" w:lineRule="auto"/>
      </w:pPr>
      <w:r>
        <w:continuationSeparator/>
      </w:r>
    </w:p>
  </w:endnote>
  <w:endnote w:type="continuationNotice" w:id="1">
    <w:p w14:paraId="199E12C6" w14:textId="77777777" w:rsidR="0018647E" w:rsidRDefault="00186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8605" w14:textId="77777777" w:rsidR="00BF4413" w:rsidRPr="00BF4413" w:rsidRDefault="00BF4413" w:rsidP="00BF4413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BF4413">
      <w:rPr>
        <w:rFonts w:ascii="Arial" w:hAnsi="Arial" w:cs="Arial"/>
        <w:sz w:val="18"/>
        <w:szCs w:val="18"/>
      </w:rPr>
      <w:t>“2024, Año de Felipe Carrillo Puerto, Benemérito del Proletariado, Revolucionario y Defensor del Mayab”</w:t>
    </w:r>
  </w:p>
  <w:p w14:paraId="61126BB2" w14:textId="0155C1BD" w:rsidR="00BF4413" w:rsidRDefault="00BF4413" w:rsidP="00BF4413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/>
      </w:rPr>
    </w:pPr>
    <w:r w:rsidRPr="00BF4413">
      <w:rPr>
        <w:rFonts w:ascii="Arial" w:eastAsia="Times New Roman" w:hAnsi="Arial" w:cs="Arial"/>
        <w:sz w:val="18"/>
        <w:szCs w:val="18"/>
        <w:lang w:val="es-ES"/>
      </w:rPr>
      <w:t xml:space="preserve"> “2024, Año del Bicentenario de la fundación del Estado de Chihuahua”</w:t>
    </w:r>
  </w:p>
  <w:p w14:paraId="51F62588" w14:textId="77777777" w:rsidR="00096710" w:rsidRPr="00BF4413" w:rsidRDefault="00096710" w:rsidP="00BF4413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40F2" w14:textId="77777777" w:rsidR="0018647E" w:rsidRDefault="0018647E" w:rsidP="002D6DE3">
      <w:pPr>
        <w:spacing w:after="0" w:line="240" w:lineRule="auto"/>
      </w:pPr>
      <w:r>
        <w:separator/>
      </w:r>
    </w:p>
  </w:footnote>
  <w:footnote w:type="continuationSeparator" w:id="0">
    <w:p w14:paraId="40DE7B9C" w14:textId="77777777" w:rsidR="0018647E" w:rsidRDefault="0018647E" w:rsidP="002D6DE3">
      <w:pPr>
        <w:spacing w:after="0" w:line="240" w:lineRule="auto"/>
      </w:pPr>
      <w:r>
        <w:continuationSeparator/>
      </w:r>
    </w:p>
  </w:footnote>
  <w:footnote w:type="continuationNotice" w:id="1">
    <w:p w14:paraId="4E7CA014" w14:textId="77777777" w:rsidR="0018647E" w:rsidRDefault="00186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F4B7" w14:textId="77777777" w:rsidR="00FE45AC" w:rsidRPr="00493C8D" w:rsidRDefault="00FE45AC" w:rsidP="00FE45AC">
    <w:pPr>
      <w:pStyle w:val="Encabezado"/>
      <w:tabs>
        <w:tab w:val="center" w:pos="4680"/>
      </w:tabs>
    </w:pPr>
    <w:r w:rsidRPr="00F97A2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89D8094" wp14:editId="1D5A545B">
          <wp:simplePos x="0" y="0"/>
          <wp:positionH relativeFrom="column">
            <wp:posOffset>232410</wp:posOffset>
          </wp:positionH>
          <wp:positionV relativeFrom="paragraph">
            <wp:posOffset>-41275</wp:posOffset>
          </wp:positionV>
          <wp:extent cx="2390775" cy="1265370"/>
          <wp:effectExtent l="0" t="0" r="0" b="0"/>
          <wp:wrapNone/>
          <wp:docPr id="8" name="Imagen 8" descr="C:\Users\mortiz\Pictures\3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tiz\Pictures\3.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31" r="14943"/>
                  <a:stretch/>
                </pic:blipFill>
                <pic:spPr bwMode="auto">
                  <a:xfrm>
                    <a:off x="0" y="0"/>
                    <a:ext cx="2390775" cy="126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4"/>
    </w:tblGrid>
    <w:tr w:rsidR="00FE45AC" w:rsidRPr="00FE45AC" w14:paraId="4E2727F4" w14:textId="77777777" w:rsidTr="00D43025">
      <w:trPr>
        <w:jc w:val="right"/>
      </w:trPr>
      <w:tc>
        <w:tcPr>
          <w:tcW w:w="3734" w:type="dxa"/>
        </w:tcPr>
        <w:p w14:paraId="28FADCF2" w14:textId="77777777"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HONORABLE AYUNTAMIENTO</w:t>
          </w:r>
        </w:p>
        <w:p w14:paraId="3AFB0495" w14:textId="3EC06A85"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SESIÓN ORDINARIA</w:t>
          </w:r>
          <w:r w:rsidR="00D704BB" w:rsidRPr="00FE45AC">
            <w:rPr>
              <w:rFonts w:ascii="Arial" w:eastAsia="MS Mincho" w:hAnsi="Arial" w:cs="Arial"/>
              <w:sz w:val="24"/>
              <w:szCs w:val="24"/>
            </w:rPr>
            <w:t xml:space="preserve"> No. </w:t>
          </w:r>
          <w:r w:rsidR="007C135C">
            <w:rPr>
              <w:rFonts w:ascii="Arial" w:eastAsia="MS Mincho" w:hAnsi="Arial" w:cs="Arial"/>
              <w:sz w:val="24"/>
              <w:szCs w:val="24"/>
            </w:rPr>
            <w:t>6</w:t>
          </w:r>
          <w:r w:rsidR="0090651D">
            <w:rPr>
              <w:rFonts w:ascii="Arial" w:eastAsia="MS Mincho" w:hAnsi="Arial" w:cs="Arial"/>
              <w:sz w:val="24"/>
              <w:szCs w:val="24"/>
            </w:rPr>
            <w:t>9</w:t>
          </w:r>
        </w:p>
        <w:p w14:paraId="4AEBABB5" w14:textId="07960D01" w:rsidR="00FE45AC" w:rsidRPr="00FE45AC" w:rsidRDefault="0090651D" w:rsidP="002B265B">
          <w:pPr>
            <w:pStyle w:val="Encabezado"/>
            <w:spacing w:after="0"/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>
            <w:rPr>
              <w:rFonts w:ascii="Arial" w:eastAsia="MS Mincho" w:hAnsi="Arial" w:cs="Arial"/>
              <w:sz w:val="24"/>
              <w:szCs w:val="24"/>
            </w:rPr>
            <w:t>12</w:t>
          </w:r>
          <w:r w:rsidR="00420C75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2C0E02">
            <w:rPr>
              <w:rFonts w:ascii="Arial" w:eastAsia="MS Mincho" w:hAnsi="Arial" w:cs="Arial"/>
              <w:sz w:val="24"/>
              <w:szCs w:val="24"/>
            </w:rPr>
            <w:t>DE</w:t>
          </w:r>
          <w:r w:rsidR="00FE45AC" w:rsidRPr="00FE45AC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8209E3">
            <w:rPr>
              <w:rFonts w:ascii="Arial" w:eastAsia="MS Mincho" w:hAnsi="Arial" w:cs="Arial"/>
              <w:sz w:val="24"/>
              <w:szCs w:val="24"/>
            </w:rPr>
            <w:t>JU</w:t>
          </w:r>
          <w:r w:rsidR="00765414">
            <w:rPr>
              <w:rFonts w:ascii="Arial" w:eastAsia="MS Mincho" w:hAnsi="Arial" w:cs="Arial"/>
              <w:sz w:val="24"/>
              <w:szCs w:val="24"/>
            </w:rPr>
            <w:t>L</w:t>
          </w:r>
          <w:r w:rsidR="008209E3">
            <w:rPr>
              <w:rFonts w:ascii="Arial" w:eastAsia="MS Mincho" w:hAnsi="Arial" w:cs="Arial"/>
              <w:sz w:val="24"/>
              <w:szCs w:val="24"/>
            </w:rPr>
            <w:t>IO</w:t>
          </w:r>
          <w:r w:rsidR="00454BB2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2C0E02">
            <w:rPr>
              <w:rFonts w:ascii="Arial" w:eastAsia="MS Mincho" w:hAnsi="Arial" w:cs="Arial"/>
              <w:sz w:val="24"/>
              <w:szCs w:val="24"/>
            </w:rPr>
            <w:t xml:space="preserve">DE </w:t>
          </w:r>
          <w:r w:rsidR="002B265B">
            <w:rPr>
              <w:rFonts w:ascii="Arial" w:eastAsia="MS Mincho" w:hAnsi="Arial" w:cs="Arial"/>
              <w:sz w:val="24"/>
              <w:szCs w:val="24"/>
            </w:rPr>
            <w:t>2024</w:t>
          </w:r>
        </w:p>
      </w:tc>
    </w:tr>
  </w:tbl>
  <w:p w14:paraId="4F349661" w14:textId="77777777" w:rsidR="008C30A5" w:rsidRPr="00FE45AC" w:rsidRDefault="008C30A5" w:rsidP="00FE45A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3E2"/>
    <w:multiLevelType w:val="hybridMultilevel"/>
    <w:tmpl w:val="E55C98A4"/>
    <w:lvl w:ilvl="0" w:tplc="31F4C87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2DA9"/>
    <w:multiLevelType w:val="hybridMultilevel"/>
    <w:tmpl w:val="C4AEEDE8"/>
    <w:lvl w:ilvl="0" w:tplc="A4527C88">
      <w:start w:val="1"/>
      <w:numFmt w:val="decimal"/>
      <w:lvlText w:val="%1."/>
      <w:lvlJc w:val="left"/>
      <w:pPr>
        <w:ind w:left="1996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716" w:hanging="360"/>
      </w:pPr>
    </w:lvl>
    <w:lvl w:ilvl="2" w:tplc="080A001B" w:tentative="1">
      <w:start w:val="1"/>
      <w:numFmt w:val="lowerRoman"/>
      <w:lvlText w:val="%3."/>
      <w:lvlJc w:val="right"/>
      <w:pPr>
        <w:ind w:left="3436" w:hanging="180"/>
      </w:pPr>
    </w:lvl>
    <w:lvl w:ilvl="3" w:tplc="080A000F" w:tentative="1">
      <w:start w:val="1"/>
      <w:numFmt w:val="decimal"/>
      <w:lvlText w:val="%4."/>
      <w:lvlJc w:val="left"/>
      <w:pPr>
        <w:ind w:left="4156" w:hanging="360"/>
      </w:pPr>
    </w:lvl>
    <w:lvl w:ilvl="4" w:tplc="080A0019" w:tentative="1">
      <w:start w:val="1"/>
      <w:numFmt w:val="lowerLetter"/>
      <w:lvlText w:val="%5."/>
      <w:lvlJc w:val="left"/>
      <w:pPr>
        <w:ind w:left="4876" w:hanging="360"/>
      </w:pPr>
    </w:lvl>
    <w:lvl w:ilvl="5" w:tplc="080A001B" w:tentative="1">
      <w:start w:val="1"/>
      <w:numFmt w:val="lowerRoman"/>
      <w:lvlText w:val="%6."/>
      <w:lvlJc w:val="right"/>
      <w:pPr>
        <w:ind w:left="5596" w:hanging="180"/>
      </w:pPr>
    </w:lvl>
    <w:lvl w:ilvl="6" w:tplc="080A000F" w:tentative="1">
      <w:start w:val="1"/>
      <w:numFmt w:val="decimal"/>
      <w:lvlText w:val="%7."/>
      <w:lvlJc w:val="left"/>
      <w:pPr>
        <w:ind w:left="6316" w:hanging="360"/>
      </w:pPr>
    </w:lvl>
    <w:lvl w:ilvl="7" w:tplc="080A0019" w:tentative="1">
      <w:start w:val="1"/>
      <w:numFmt w:val="lowerLetter"/>
      <w:lvlText w:val="%8."/>
      <w:lvlJc w:val="left"/>
      <w:pPr>
        <w:ind w:left="7036" w:hanging="360"/>
      </w:pPr>
    </w:lvl>
    <w:lvl w:ilvl="8" w:tplc="0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C154206"/>
    <w:multiLevelType w:val="hybridMultilevel"/>
    <w:tmpl w:val="F8EE5D70"/>
    <w:lvl w:ilvl="0" w:tplc="EE06EE72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1DD8"/>
    <w:multiLevelType w:val="multilevel"/>
    <w:tmpl w:val="04090023"/>
    <w:lvl w:ilvl="0">
      <w:start w:val="1"/>
      <w:numFmt w:val="upperRoman"/>
      <w:pStyle w:val="Ttul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A6F52DC"/>
    <w:multiLevelType w:val="hybridMultilevel"/>
    <w:tmpl w:val="6B2CCE3E"/>
    <w:lvl w:ilvl="0" w:tplc="AE7C61FA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2683"/>
    <w:multiLevelType w:val="hybridMultilevel"/>
    <w:tmpl w:val="13C85564"/>
    <w:lvl w:ilvl="0" w:tplc="6450A8A4">
      <w:start w:val="1"/>
      <w:numFmt w:val="upperRoman"/>
      <w:lvlText w:val="%1."/>
      <w:lvlJc w:val="left"/>
      <w:pPr>
        <w:tabs>
          <w:tab w:val="num" w:pos="2138"/>
        </w:tabs>
        <w:ind w:left="1778" w:hanging="360"/>
      </w:pPr>
      <w:rPr>
        <w:rFonts w:ascii="Arial" w:hAnsi="Arial" w:cs="Arial" w:hint="default"/>
        <w:b/>
        <w:sz w:val="24"/>
        <w:szCs w:val="24"/>
      </w:rPr>
    </w:lvl>
    <w:lvl w:ilvl="1" w:tplc="2920370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94597"/>
    <w:multiLevelType w:val="hybridMultilevel"/>
    <w:tmpl w:val="3A66B128"/>
    <w:lvl w:ilvl="0" w:tplc="D47631AC">
      <w:start w:val="1"/>
      <w:numFmt w:val="decimal"/>
      <w:lvlText w:val="IV.%1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22C6"/>
    <w:multiLevelType w:val="hybridMultilevel"/>
    <w:tmpl w:val="57A4824E"/>
    <w:lvl w:ilvl="0" w:tplc="861ECC9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3A47"/>
    <w:multiLevelType w:val="hybridMultilevel"/>
    <w:tmpl w:val="AE14A15E"/>
    <w:lvl w:ilvl="0" w:tplc="FFB8ED0A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E7049"/>
    <w:multiLevelType w:val="hybridMultilevel"/>
    <w:tmpl w:val="F1529CD0"/>
    <w:lvl w:ilvl="0" w:tplc="79ECE072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B41C0"/>
    <w:multiLevelType w:val="hybridMultilevel"/>
    <w:tmpl w:val="63341A10"/>
    <w:lvl w:ilvl="0" w:tplc="74A8D2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964B8"/>
    <w:multiLevelType w:val="hybridMultilevel"/>
    <w:tmpl w:val="AA062B9A"/>
    <w:lvl w:ilvl="0" w:tplc="1C7E6C86">
      <w:start w:val="1"/>
      <w:numFmt w:val="decimal"/>
      <w:lvlText w:val="%1."/>
      <w:lvlJc w:val="left"/>
      <w:pPr>
        <w:ind w:left="1287" w:hanging="360"/>
      </w:pPr>
      <w:rPr>
        <w:b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>
      <w:start w:val="1"/>
      <w:numFmt w:val="lowerRoman"/>
      <w:lvlText w:val="%3."/>
      <w:lvlJc w:val="right"/>
      <w:pPr>
        <w:ind w:left="2727" w:hanging="180"/>
      </w:pPr>
    </w:lvl>
    <w:lvl w:ilvl="3" w:tplc="080A000F">
      <w:start w:val="1"/>
      <w:numFmt w:val="decimal"/>
      <w:lvlText w:val="%4."/>
      <w:lvlJc w:val="left"/>
      <w:pPr>
        <w:ind w:left="3447" w:hanging="360"/>
      </w:pPr>
    </w:lvl>
    <w:lvl w:ilvl="4" w:tplc="080A0019">
      <w:start w:val="1"/>
      <w:numFmt w:val="lowerLetter"/>
      <w:lvlText w:val="%5."/>
      <w:lvlJc w:val="left"/>
      <w:pPr>
        <w:ind w:left="4167" w:hanging="360"/>
      </w:pPr>
    </w:lvl>
    <w:lvl w:ilvl="5" w:tplc="080A001B">
      <w:start w:val="1"/>
      <w:numFmt w:val="lowerRoman"/>
      <w:lvlText w:val="%6."/>
      <w:lvlJc w:val="right"/>
      <w:pPr>
        <w:ind w:left="4887" w:hanging="180"/>
      </w:pPr>
    </w:lvl>
    <w:lvl w:ilvl="6" w:tplc="080A000F">
      <w:start w:val="1"/>
      <w:numFmt w:val="decimal"/>
      <w:lvlText w:val="%7."/>
      <w:lvlJc w:val="left"/>
      <w:pPr>
        <w:ind w:left="5607" w:hanging="360"/>
      </w:pPr>
    </w:lvl>
    <w:lvl w:ilvl="7" w:tplc="080A0019">
      <w:start w:val="1"/>
      <w:numFmt w:val="lowerLetter"/>
      <w:lvlText w:val="%8."/>
      <w:lvlJc w:val="left"/>
      <w:pPr>
        <w:ind w:left="6327" w:hanging="360"/>
      </w:pPr>
    </w:lvl>
    <w:lvl w:ilvl="8" w:tplc="080A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EF"/>
    <w:rsid w:val="00005264"/>
    <w:rsid w:val="000052FD"/>
    <w:rsid w:val="00006C4B"/>
    <w:rsid w:val="0000754C"/>
    <w:rsid w:val="00007702"/>
    <w:rsid w:val="00007C35"/>
    <w:rsid w:val="000122FC"/>
    <w:rsid w:val="00012E37"/>
    <w:rsid w:val="00015681"/>
    <w:rsid w:val="00016061"/>
    <w:rsid w:val="00023FFE"/>
    <w:rsid w:val="00024A64"/>
    <w:rsid w:val="00024EAE"/>
    <w:rsid w:val="000255CC"/>
    <w:rsid w:val="0002670F"/>
    <w:rsid w:val="00026ECA"/>
    <w:rsid w:val="00027B8A"/>
    <w:rsid w:val="000303C6"/>
    <w:rsid w:val="00033CB6"/>
    <w:rsid w:val="00034352"/>
    <w:rsid w:val="00034B1A"/>
    <w:rsid w:val="00034BD1"/>
    <w:rsid w:val="00034C4F"/>
    <w:rsid w:val="00037136"/>
    <w:rsid w:val="00040486"/>
    <w:rsid w:val="00040ED3"/>
    <w:rsid w:val="00041CA3"/>
    <w:rsid w:val="00044E77"/>
    <w:rsid w:val="00045BF0"/>
    <w:rsid w:val="00047C5F"/>
    <w:rsid w:val="000525F0"/>
    <w:rsid w:val="00055F19"/>
    <w:rsid w:val="0005767D"/>
    <w:rsid w:val="000608D6"/>
    <w:rsid w:val="00060BE4"/>
    <w:rsid w:val="00066BE9"/>
    <w:rsid w:val="000674B0"/>
    <w:rsid w:val="00067F69"/>
    <w:rsid w:val="00071D28"/>
    <w:rsid w:val="00073203"/>
    <w:rsid w:val="000744F4"/>
    <w:rsid w:val="00076FC9"/>
    <w:rsid w:val="00083B6D"/>
    <w:rsid w:val="00084D77"/>
    <w:rsid w:val="0008502C"/>
    <w:rsid w:val="000876E2"/>
    <w:rsid w:val="00087C13"/>
    <w:rsid w:val="00091582"/>
    <w:rsid w:val="00092185"/>
    <w:rsid w:val="00096710"/>
    <w:rsid w:val="000A2342"/>
    <w:rsid w:val="000A5246"/>
    <w:rsid w:val="000A5CF1"/>
    <w:rsid w:val="000A5F2E"/>
    <w:rsid w:val="000A662A"/>
    <w:rsid w:val="000A69F7"/>
    <w:rsid w:val="000A6CB7"/>
    <w:rsid w:val="000A731B"/>
    <w:rsid w:val="000A7EA2"/>
    <w:rsid w:val="000B1B47"/>
    <w:rsid w:val="000B379D"/>
    <w:rsid w:val="000B3DA0"/>
    <w:rsid w:val="000B3E5F"/>
    <w:rsid w:val="000B4BBF"/>
    <w:rsid w:val="000B5FA1"/>
    <w:rsid w:val="000B6118"/>
    <w:rsid w:val="000C12CD"/>
    <w:rsid w:val="000C19BF"/>
    <w:rsid w:val="000C1D8C"/>
    <w:rsid w:val="000C69BF"/>
    <w:rsid w:val="000C6A24"/>
    <w:rsid w:val="000C7577"/>
    <w:rsid w:val="000D1502"/>
    <w:rsid w:val="000D32BC"/>
    <w:rsid w:val="000D4E94"/>
    <w:rsid w:val="000D6BFB"/>
    <w:rsid w:val="000D7AE7"/>
    <w:rsid w:val="000E07D7"/>
    <w:rsid w:val="000E1711"/>
    <w:rsid w:val="000E5D7F"/>
    <w:rsid w:val="000E67C9"/>
    <w:rsid w:val="000E6DD0"/>
    <w:rsid w:val="000F1B8D"/>
    <w:rsid w:val="000F2468"/>
    <w:rsid w:val="000F2B62"/>
    <w:rsid w:val="000F3645"/>
    <w:rsid w:val="000F55C6"/>
    <w:rsid w:val="000F70BB"/>
    <w:rsid w:val="001005FC"/>
    <w:rsid w:val="00101917"/>
    <w:rsid w:val="001029D2"/>
    <w:rsid w:val="00102E82"/>
    <w:rsid w:val="0010454E"/>
    <w:rsid w:val="00104863"/>
    <w:rsid w:val="00105514"/>
    <w:rsid w:val="00110F6E"/>
    <w:rsid w:val="00112298"/>
    <w:rsid w:val="0011247E"/>
    <w:rsid w:val="00113FF5"/>
    <w:rsid w:val="00114272"/>
    <w:rsid w:val="0011728D"/>
    <w:rsid w:val="001215E6"/>
    <w:rsid w:val="00121DF2"/>
    <w:rsid w:val="001260C2"/>
    <w:rsid w:val="001261A3"/>
    <w:rsid w:val="00126B2E"/>
    <w:rsid w:val="00127D34"/>
    <w:rsid w:val="00132661"/>
    <w:rsid w:val="001339E4"/>
    <w:rsid w:val="00133BCC"/>
    <w:rsid w:val="00133FAB"/>
    <w:rsid w:val="001362EC"/>
    <w:rsid w:val="00136473"/>
    <w:rsid w:val="00141BE3"/>
    <w:rsid w:val="00143058"/>
    <w:rsid w:val="00144BEF"/>
    <w:rsid w:val="00145261"/>
    <w:rsid w:val="00145F06"/>
    <w:rsid w:val="0015164A"/>
    <w:rsid w:val="00153D09"/>
    <w:rsid w:val="00155423"/>
    <w:rsid w:val="00155B73"/>
    <w:rsid w:val="00157D6E"/>
    <w:rsid w:val="00157EEA"/>
    <w:rsid w:val="001621F7"/>
    <w:rsid w:val="00162CE3"/>
    <w:rsid w:val="001646BB"/>
    <w:rsid w:val="00164FF3"/>
    <w:rsid w:val="0016770E"/>
    <w:rsid w:val="0017183E"/>
    <w:rsid w:val="001724A5"/>
    <w:rsid w:val="00173192"/>
    <w:rsid w:val="0017337F"/>
    <w:rsid w:val="001748C5"/>
    <w:rsid w:val="00174B97"/>
    <w:rsid w:val="00176201"/>
    <w:rsid w:val="001766FF"/>
    <w:rsid w:val="00177D87"/>
    <w:rsid w:val="00181C2B"/>
    <w:rsid w:val="00182A9E"/>
    <w:rsid w:val="001847E6"/>
    <w:rsid w:val="0018647E"/>
    <w:rsid w:val="00186554"/>
    <w:rsid w:val="0019090C"/>
    <w:rsid w:val="00191540"/>
    <w:rsid w:val="00194C87"/>
    <w:rsid w:val="00195202"/>
    <w:rsid w:val="00195503"/>
    <w:rsid w:val="00196316"/>
    <w:rsid w:val="00197592"/>
    <w:rsid w:val="00197897"/>
    <w:rsid w:val="001A0A4F"/>
    <w:rsid w:val="001A0FAC"/>
    <w:rsid w:val="001A31F1"/>
    <w:rsid w:val="001A3281"/>
    <w:rsid w:val="001A41F3"/>
    <w:rsid w:val="001A48C5"/>
    <w:rsid w:val="001A4EFF"/>
    <w:rsid w:val="001B0664"/>
    <w:rsid w:val="001B1A89"/>
    <w:rsid w:val="001B2316"/>
    <w:rsid w:val="001B29C4"/>
    <w:rsid w:val="001B3354"/>
    <w:rsid w:val="001B3C66"/>
    <w:rsid w:val="001B4C38"/>
    <w:rsid w:val="001C46DE"/>
    <w:rsid w:val="001C6446"/>
    <w:rsid w:val="001C65DE"/>
    <w:rsid w:val="001C6764"/>
    <w:rsid w:val="001D0904"/>
    <w:rsid w:val="001D0FC5"/>
    <w:rsid w:val="001D17E1"/>
    <w:rsid w:val="001D480F"/>
    <w:rsid w:val="001D4955"/>
    <w:rsid w:val="001D5030"/>
    <w:rsid w:val="001E029C"/>
    <w:rsid w:val="001E3678"/>
    <w:rsid w:val="001E4266"/>
    <w:rsid w:val="001E5590"/>
    <w:rsid w:val="001E73AA"/>
    <w:rsid w:val="001F0FC1"/>
    <w:rsid w:val="001F5BA6"/>
    <w:rsid w:val="001F7854"/>
    <w:rsid w:val="00200B3A"/>
    <w:rsid w:val="00202513"/>
    <w:rsid w:val="00203095"/>
    <w:rsid w:val="002064C2"/>
    <w:rsid w:val="0020656F"/>
    <w:rsid w:val="0020714B"/>
    <w:rsid w:val="00214812"/>
    <w:rsid w:val="0021508A"/>
    <w:rsid w:val="0021524E"/>
    <w:rsid w:val="00217BB8"/>
    <w:rsid w:val="002229AE"/>
    <w:rsid w:val="00222A32"/>
    <w:rsid w:val="00222C1E"/>
    <w:rsid w:val="002232BF"/>
    <w:rsid w:val="002261A6"/>
    <w:rsid w:val="00226965"/>
    <w:rsid w:val="00231621"/>
    <w:rsid w:val="002334F9"/>
    <w:rsid w:val="002336FE"/>
    <w:rsid w:val="00233B0E"/>
    <w:rsid w:val="00234D41"/>
    <w:rsid w:val="002359FC"/>
    <w:rsid w:val="002363CC"/>
    <w:rsid w:val="00240992"/>
    <w:rsid w:val="0024293A"/>
    <w:rsid w:val="00245485"/>
    <w:rsid w:val="00245907"/>
    <w:rsid w:val="00245E11"/>
    <w:rsid w:val="0024685E"/>
    <w:rsid w:val="00247288"/>
    <w:rsid w:val="0024783A"/>
    <w:rsid w:val="00247CE2"/>
    <w:rsid w:val="00247EA1"/>
    <w:rsid w:val="00252946"/>
    <w:rsid w:val="00253167"/>
    <w:rsid w:val="002531DE"/>
    <w:rsid w:val="00253497"/>
    <w:rsid w:val="002557AD"/>
    <w:rsid w:val="00262123"/>
    <w:rsid w:val="00263A93"/>
    <w:rsid w:val="00264D52"/>
    <w:rsid w:val="002653B0"/>
    <w:rsid w:val="00267624"/>
    <w:rsid w:val="002703EF"/>
    <w:rsid w:val="002747B4"/>
    <w:rsid w:val="00275370"/>
    <w:rsid w:val="002761D7"/>
    <w:rsid w:val="00277263"/>
    <w:rsid w:val="002818FF"/>
    <w:rsid w:val="002831C8"/>
    <w:rsid w:val="0029037B"/>
    <w:rsid w:val="00290696"/>
    <w:rsid w:val="002914C2"/>
    <w:rsid w:val="0029196B"/>
    <w:rsid w:val="00294571"/>
    <w:rsid w:val="002A0CE2"/>
    <w:rsid w:val="002A1E10"/>
    <w:rsid w:val="002A3A75"/>
    <w:rsid w:val="002A3F5B"/>
    <w:rsid w:val="002A4E64"/>
    <w:rsid w:val="002A6438"/>
    <w:rsid w:val="002A6C23"/>
    <w:rsid w:val="002A7218"/>
    <w:rsid w:val="002A7525"/>
    <w:rsid w:val="002B0824"/>
    <w:rsid w:val="002B0FC5"/>
    <w:rsid w:val="002B1CCF"/>
    <w:rsid w:val="002B265B"/>
    <w:rsid w:val="002B34E6"/>
    <w:rsid w:val="002B35A1"/>
    <w:rsid w:val="002B35E0"/>
    <w:rsid w:val="002B39E3"/>
    <w:rsid w:val="002B401B"/>
    <w:rsid w:val="002B6D35"/>
    <w:rsid w:val="002B73B6"/>
    <w:rsid w:val="002B7E23"/>
    <w:rsid w:val="002C0E02"/>
    <w:rsid w:val="002C2B6D"/>
    <w:rsid w:val="002D0E76"/>
    <w:rsid w:val="002D3861"/>
    <w:rsid w:val="002D6DE3"/>
    <w:rsid w:val="002E1DAE"/>
    <w:rsid w:val="002E3C9B"/>
    <w:rsid w:val="002E7C4E"/>
    <w:rsid w:val="002F0FED"/>
    <w:rsid w:val="002F28C7"/>
    <w:rsid w:val="002F2CE9"/>
    <w:rsid w:val="002F354B"/>
    <w:rsid w:val="002F4936"/>
    <w:rsid w:val="0030137E"/>
    <w:rsid w:val="00302BB7"/>
    <w:rsid w:val="00303C90"/>
    <w:rsid w:val="00304158"/>
    <w:rsid w:val="003049F0"/>
    <w:rsid w:val="0030528A"/>
    <w:rsid w:val="0030692B"/>
    <w:rsid w:val="003102FC"/>
    <w:rsid w:val="003104F9"/>
    <w:rsid w:val="00311B53"/>
    <w:rsid w:val="00312841"/>
    <w:rsid w:val="003157A3"/>
    <w:rsid w:val="0031584E"/>
    <w:rsid w:val="00315FD0"/>
    <w:rsid w:val="003167F4"/>
    <w:rsid w:val="00321C3D"/>
    <w:rsid w:val="00321FD9"/>
    <w:rsid w:val="00322136"/>
    <w:rsid w:val="00324666"/>
    <w:rsid w:val="00324A4F"/>
    <w:rsid w:val="00325CB2"/>
    <w:rsid w:val="00326849"/>
    <w:rsid w:val="00332152"/>
    <w:rsid w:val="00332532"/>
    <w:rsid w:val="00332694"/>
    <w:rsid w:val="003331BA"/>
    <w:rsid w:val="00333281"/>
    <w:rsid w:val="00333E81"/>
    <w:rsid w:val="00334576"/>
    <w:rsid w:val="003416BA"/>
    <w:rsid w:val="003553A3"/>
    <w:rsid w:val="0036367F"/>
    <w:rsid w:val="003674B3"/>
    <w:rsid w:val="00370027"/>
    <w:rsid w:val="003704C1"/>
    <w:rsid w:val="00373B44"/>
    <w:rsid w:val="00374BB6"/>
    <w:rsid w:val="00375D6C"/>
    <w:rsid w:val="003771E7"/>
    <w:rsid w:val="0038053F"/>
    <w:rsid w:val="00380B82"/>
    <w:rsid w:val="00380BA2"/>
    <w:rsid w:val="00381527"/>
    <w:rsid w:val="0038311B"/>
    <w:rsid w:val="003838E5"/>
    <w:rsid w:val="003843AF"/>
    <w:rsid w:val="00385B78"/>
    <w:rsid w:val="00386F37"/>
    <w:rsid w:val="0039393F"/>
    <w:rsid w:val="00393D0A"/>
    <w:rsid w:val="003944AF"/>
    <w:rsid w:val="00394771"/>
    <w:rsid w:val="0039482B"/>
    <w:rsid w:val="00395658"/>
    <w:rsid w:val="003958DC"/>
    <w:rsid w:val="0039672D"/>
    <w:rsid w:val="00396EEA"/>
    <w:rsid w:val="003A17C6"/>
    <w:rsid w:val="003A1C1E"/>
    <w:rsid w:val="003A339B"/>
    <w:rsid w:val="003A41AC"/>
    <w:rsid w:val="003A48F9"/>
    <w:rsid w:val="003A754A"/>
    <w:rsid w:val="003B0D45"/>
    <w:rsid w:val="003B4192"/>
    <w:rsid w:val="003B7448"/>
    <w:rsid w:val="003B7D83"/>
    <w:rsid w:val="003C0158"/>
    <w:rsid w:val="003C0683"/>
    <w:rsid w:val="003C2B5B"/>
    <w:rsid w:val="003C52A2"/>
    <w:rsid w:val="003D095A"/>
    <w:rsid w:val="003D3D71"/>
    <w:rsid w:val="003D48AC"/>
    <w:rsid w:val="003D5656"/>
    <w:rsid w:val="003D634C"/>
    <w:rsid w:val="003E0833"/>
    <w:rsid w:val="003E2225"/>
    <w:rsid w:val="003E29DA"/>
    <w:rsid w:val="003E2CF6"/>
    <w:rsid w:val="003E4B5F"/>
    <w:rsid w:val="003E6826"/>
    <w:rsid w:val="003E769D"/>
    <w:rsid w:val="003F2022"/>
    <w:rsid w:val="003F45CE"/>
    <w:rsid w:val="003F576F"/>
    <w:rsid w:val="003F5831"/>
    <w:rsid w:val="003F72DF"/>
    <w:rsid w:val="00401596"/>
    <w:rsid w:val="00402771"/>
    <w:rsid w:val="0040497B"/>
    <w:rsid w:val="00407156"/>
    <w:rsid w:val="0040731C"/>
    <w:rsid w:val="004074AD"/>
    <w:rsid w:val="00407B35"/>
    <w:rsid w:val="00411C9B"/>
    <w:rsid w:val="00412392"/>
    <w:rsid w:val="0041505C"/>
    <w:rsid w:val="00420C75"/>
    <w:rsid w:val="00421EA8"/>
    <w:rsid w:val="0042303E"/>
    <w:rsid w:val="0042372E"/>
    <w:rsid w:val="00424ACF"/>
    <w:rsid w:val="00424AF3"/>
    <w:rsid w:val="00426D83"/>
    <w:rsid w:val="00426DE2"/>
    <w:rsid w:val="004272E6"/>
    <w:rsid w:val="004276A5"/>
    <w:rsid w:val="004315A8"/>
    <w:rsid w:val="00433106"/>
    <w:rsid w:val="004352ED"/>
    <w:rsid w:val="00435316"/>
    <w:rsid w:val="00436F17"/>
    <w:rsid w:val="00436F4B"/>
    <w:rsid w:val="00441FD6"/>
    <w:rsid w:val="00442AA7"/>
    <w:rsid w:val="00442F66"/>
    <w:rsid w:val="0044336A"/>
    <w:rsid w:val="0044368D"/>
    <w:rsid w:val="0044692E"/>
    <w:rsid w:val="00447238"/>
    <w:rsid w:val="004501C4"/>
    <w:rsid w:val="00450A90"/>
    <w:rsid w:val="00451BCB"/>
    <w:rsid w:val="00451FEA"/>
    <w:rsid w:val="00452064"/>
    <w:rsid w:val="00454BB2"/>
    <w:rsid w:val="004553BC"/>
    <w:rsid w:val="00455E39"/>
    <w:rsid w:val="00455E77"/>
    <w:rsid w:val="00456E9E"/>
    <w:rsid w:val="00457CD6"/>
    <w:rsid w:val="00460EFC"/>
    <w:rsid w:val="00463A21"/>
    <w:rsid w:val="00467217"/>
    <w:rsid w:val="00470DF9"/>
    <w:rsid w:val="00477FEA"/>
    <w:rsid w:val="0048002C"/>
    <w:rsid w:val="004818C5"/>
    <w:rsid w:val="00483F92"/>
    <w:rsid w:val="00485B32"/>
    <w:rsid w:val="0048749A"/>
    <w:rsid w:val="004905D0"/>
    <w:rsid w:val="00491B69"/>
    <w:rsid w:val="004940C6"/>
    <w:rsid w:val="00496035"/>
    <w:rsid w:val="004A0EDF"/>
    <w:rsid w:val="004A183B"/>
    <w:rsid w:val="004A347D"/>
    <w:rsid w:val="004A38CB"/>
    <w:rsid w:val="004A3A23"/>
    <w:rsid w:val="004A3DCD"/>
    <w:rsid w:val="004A6CC0"/>
    <w:rsid w:val="004A7CF1"/>
    <w:rsid w:val="004B0F0D"/>
    <w:rsid w:val="004B1766"/>
    <w:rsid w:val="004B2CF3"/>
    <w:rsid w:val="004B75DE"/>
    <w:rsid w:val="004C140A"/>
    <w:rsid w:val="004C5F3F"/>
    <w:rsid w:val="004D28BC"/>
    <w:rsid w:val="004D3823"/>
    <w:rsid w:val="004D3A64"/>
    <w:rsid w:val="004D3D53"/>
    <w:rsid w:val="004E023F"/>
    <w:rsid w:val="004E07A2"/>
    <w:rsid w:val="004E0A10"/>
    <w:rsid w:val="004E4EB3"/>
    <w:rsid w:val="004E6D98"/>
    <w:rsid w:val="004E7005"/>
    <w:rsid w:val="004E7957"/>
    <w:rsid w:val="004F3186"/>
    <w:rsid w:val="004F36F1"/>
    <w:rsid w:val="004F3B81"/>
    <w:rsid w:val="004F3BDC"/>
    <w:rsid w:val="004F3F79"/>
    <w:rsid w:val="004F4CB9"/>
    <w:rsid w:val="004F4E9A"/>
    <w:rsid w:val="004F6A10"/>
    <w:rsid w:val="004F76C1"/>
    <w:rsid w:val="00502DCF"/>
    <w:rsid w:val="00504439"/>
    <w:rsid w:val="00504EA5"/>
    <w:rsid w:val="00507653"/>
    <w:rsid w:val="00507AA3"/>
    <w:rsid w:val="005110A2"/>
    <w:rsid w:val="005113C7"/>
    <w:rsid w:val="005119B3"/>
    <w:rsid w:val="00511BCB"/>
    <w:rsid w:val="0051488B"/>
    <w:rsid w:val="00515E2C"/>
    <w:rsid w:val="00516057"/>
    <w:rsid w:val="005170DD"/>
    <w:rsid w:val="00517CBC"/>
    <w:rsid w:val="00521222"/>
    <w:rsid w:val="00523460"/>
    <w:rsid w:val="0052414B"/>
    <w:rsid w:val="00526068"/>
    <w:rsid w:val="00526336"/>
    <w:rsid w:val="00527796"/>
    <w:rsid w:val="00530712"/>
    <w:rsid w:val="00530F64"/>
    <w:rsid w:val="00532150"/>
    <w:rsid w:val="0053402A"/>
    <w:rsid w:val="00534324"/>
    <w:rsid w:val="00536696"/>
    <w:rsid w:val="00536F3E"/>
    <w:rsid w:val="00540A1B"/>
    <w:rsid w:val="005410B3"/>
    <w:rsid w:val="0054181C"/>
    <w:rsid w:val="005468F0"/>
    <w:rsid w:val="005474CE"/>
    <w:rsid w:val="00547580"/>
    <w:rsid w:val="0055024E"/>
    <w:rsid w:val="00552126"/>
    <w:rsid w:val="005526B0"/>
    <w:rsid w:val="00553022"/>
    <w:rsid w:val="00553554"/>
    <w:rsid w:val="00556EAF"/>
    <w:rsid w:val="005576BF"/>
    <w:rsid w:val="00557D6B"/>
    <w:rsid w:val="0056042F"/>
    <w:rsid w:val="005612BC"/>
    <w:rsid w:val="00564E61"/>
    <w:rsid w:val="005652A0"/>
    <w:rsid w:val="0056671B"/>
    <w:rsid w:val="00566AE8"/>
    <w:rsid w:val="00567B29"/>
    <w:rsid w:val="005706B7"/>
    <w:rsid w:val="0057175C"/>
    <w:rsid w:val="00573300"/>
    <w:rsid w:val="00573B18"/>
    <w:rsid w:val="00576045"/>
    <w:rsid w:val="005833F1"/>
    <w:rsid w:val="00591496"/>
    <w:rsid w:val="0059210E"/>
    <w:rsid w:val="00595801"/>
    <w:rsid w:val="005961CB"/>
    <w:rsid w:val="00597710"/>
    <w:rsid w:val="005A22D0"/>
    <w:rsid w:val="005A254E"/>
    <w:rsid w:val="005A4886"/>
    <w:rsid w:val="005A4D04"/>
    <w:rsid w:val="005B41AC"/>
    <w:rsid w:val="005B4540"/>
    <w:rsid w:val="005C1248"/>
    <w:rsid w:val="005C1557"/>
    <w:rsid w:val="005C160A"/>
    <w:rsid w:val="005C1726"/>
    <w:rsid w:val="005C32DE"/>
    <w:rsid w:val="005C4A02"/>
    <w:rsid w:val="005C5A59"/>
    <w:rsid w:val="005C7102"/>
    <w:rsid w:val="005C7A1D"/>
    <w:rsid w:val="005D17C3"/>
    <w:rsid w:val="005D1923"/>
    <w:rsid w:val="005D1E57"/>
    <w:rsid w:val="005D23EB"/>
    <w:rsid w:val="005D3163"/>
    <w:rsid w:val="005D3796"/>
    <w:rsid w:val="005D3ECE"/>
    <w:rsid w:val="005D5915"/>
    <w:rsid w:val="005D5C95"/>
    <w:rsid w:val="005D674F"/>
    <w:rsid w:val="005E2587"/>
    <w:rsid w:val="005E3E03"/>
    <w:rsid w:val="005E6271"/>
    <w:rsid w:val="005E67C7"/>
    <w:rsid w:val="005E7252"/>
    <w:rsid w:val="005E7730"/>
    <w:rsid w:val="005F06DB"/>
    <w:rsid w:val="005F1B0B"/>
    <w:rsid w:val="005F382B"/>
    <w:rsid w:val="005F38C0"/>
    <w:rsid w:val="005F7F2E"/>
    <w:rsid w:val="0060066C"/>
    <w:rsid w:val="00600D9F"/>
    <w:rsid w:val="00601DC2"/>
    <w:rsid w:val="00602714"/>
    <w:rsid w:val="00602A99"/>
    <w:rsid w:val="006049E0"/>
    <w:rsid w:val="00605EFD"/>
    <w:rsid w:val="006068F5"/>
    <w:rsid w:val="006070CE"/>
    <w:rsid w:val="00607587"/>
    <w:rsid w:val="0061011A"/>
    <w:rsid w:val="00611629"/>
    <w:rsid w:val="00613399"/>
    <w:rsid w:val="00614227"/>
    <w:rsid w:val="006170D4"/>
    <w:rsid w:val="00617395"/>
    <w:rsid w:val="00621192"/>
    <w:rsid w:val="00622E67"/>
    <w:rsid w:val="00624996"/>
    <w:rsid w:val="006250E0"/>
    <w:rsid w:val="00631AD9"/>
    <w:rsid w:val="00633E6C"/>
    <w:rsid w:val="00635B12"/>
    <w:rsid w:val="00636174"/>
    <w:rsid w:val="0063697B"/>
    <w:rsid w:val="0063701D"/>
    <w:rsid w:val="0063747E"/>
    <w:rsid w:val="0063773A"/>
    <w:rsid w:val="00640DDA"/>
    <w:rsid w:val="006430F8"/>
    <w:rsid w:val="00643A51"/>
    <w:rsid w:val="006452CB"/>
    <w:rsid w:val="0064580D"/>
    <w:rsid w:val="00650858"/>
    <w:rsid w:val="00652B18"/>
    <w:rsid w:val="006535DB"/>
    <w:rsid w:val="00655520"/>
    <w:rsid w:val="0065679F"/>
    <w:rsid w:val="00657331"/>
    <w:rsid w:val="006612C1"/>
    <w:rsid w:val="0066352A"/>
    <w:rsid w:val="00663E22"/>
    <w:rsid w:val="0066700F"/>
    <w:rsid w:val="006676BC"/>
    <w:rsid w:val="0066771E"/>
    <w:rsid w:val="0067162B"/>
    <w:rsid w:val="006717B5"/>
    <w:rsid w:val="00672951"/>
    <w:rsid w:val="00675B7C"/>
    <w:rsid w:val="00675B85"/>
    <w:rsid w:val="006770D9"/>
    <w:rsid w:val="006811DD"/>
    <w:rsid w:val="006826BB"/>
    <w:rsid w:val="00683BE9"/>
    <w:rsid w:val="00684181"/>
    <w:rsid w:val="0068529B"/>
    <w:rsid w:val="0068662A"/>
    <w:rsid w:val="006878ED"/>
    <w:rsid w:val="00695850"/>
    <w:rsid w:val="00695C48"/>
    <w:rsid w:val="0069679A"/>
    <w:rsid w:val="00696897"/>
    <w:rsid w:val="00697E24"/>
    <w:rsid w:val="006A0E43"/>
    <w:rsid w:val="006A1927"/>
    <w:rsid w:val="006A6307"/>
    <w:rsid w:val="006A7CA3"/>
    <w:rsid w:val="006B04C4"/>
    <w:rsid w:val="006B07C8"/>
    <w:rsid w:val="006B1B16"/>
    <w:rsid w:val="006B21A0"/>
    <w:rsid w:val="006B2D2F"/>
    <w:rsid w:val="006B2FD7"/>
    <w:rsid w:val="006B337A"/>
    <w:rsid w:val="006B3B14"/>
    <w:rsid w:val="006B50AF"/>
    <w:rsid w:val="006B58F9"/>
    <w:rsid w:val="006B786B"/>
    <w:rsid w:val="006C0B15"/>
    <w:rsid w:val="006C0CD7"/>
    <w:rsid w:val="006C16D3"/>
    <w:rsid w:val="006C1F8E"/>
    <w:rsid w:val="006C27A3"/>
    <w:rsid w:val="006C4778"/>
    <w:rsid w:val="006D0AF7"/>
    <w:rsid w:val="006D161F"/>
    <w:rsid w:val="006D291A"/>
    <w:rsid w:val="006D2D2C"/>
    <w:rsid w:val="006D3003"/>
    <w:rsid w:val="006D58D8"/>
    <w:rsid w:val="006D7CAF"/>
    <w:rsid w:val="006E236C"/>
    <w:rsid w:val="006E3A59"/>
    <w:rsid w:val="006E5C22"/>
    <w:rsid w:val="006E6CD8"/>
    <w:rsid w:val="006E7E6D"/>
    <w:rsid w:val="006F2466"/>
    <w:rsid w:val="006F2CB1"/>
    <w:rsid w:val="006F2EB0"/>
    <w:rsid w:val="006F3786"/>
    <w:rsid w:val="006F5918"/>
    <w:rsid w:val="006F5BA8"/>
    <w:rsid w:val="0070335F"/>
    <w:rsid w:val="00705357"/>
    <w:rsid w:val="007058E7"/>
    <w:rsid w:val="007107BC"/>
    <w:rsid w:val="00715843"/>
    <w:rsid w:val="00720E6F"/>
    <w:rsid w:val="007232F5"/>
    <w:rsid w:val="007248B4"/>
    <w:rsid w:val="00725237"/>
    <w:rsid w:val="0072681D"/>
    <w:rsid w:val="00726AFB"/>
    <w:rsid w:val="00730793"/>
    <w:rsid w:val="00732B22"/>
    <w:rsid w:val="00732CD4"/>
    <w:rsid w:val="0073690F"/>
    <w:rsid w:val="007412D6"/>
    <w:rsid w:val="00741984"/>
    <w:rsid w:val="007430E9"/>
    <w:rsid w:val="00744909"/>
    <w:rsid w:val="007456DE"/>
    <w:rsid w:val="00745D52"/>
    <w:rsid w:val="00745FF1"/>
    <w:rsid w:val="007479CD"/>
    <w:rsid w:val="00750EED"/>
    <w:rsid w:val="00755636"/>
    <w:rsid w:val="00756E16"/>
    <w:rsid w:val="00760487"/>
    <w:rsid w:val="0076112F"/>
    <w:rsid w:val="00761168"/>
    <w:rsid w:val="007616DA"/>
    <w:rsid w:val="00765414"/>
    <w:rsid w:val="00772213"/>
    <w:rsid w:val="0077426A"/>
    <w:rsid w:val="00774B73"/>
    <w:rsid w:val="0078192E"/>
    <w:rsid w:val="0078704D"/>
    <w:rsid w:val="00787D4A"/>
    <w:rsid w:val="0079366F"/>
    <w:rsid w:val="007947FA"/>
    <w:rsid w:val="007952A4"/>
    <w:rsid w:val="007961B4"/>
    <w:rsid w:val="00796C08"/>
    <w:rsid w:val="00796C9F"/>
    <w:rsid w:val="00796CFE"/>
    <w:rsid w:val="00797B5A"/>
    <w:rsid w:val="007A44FB"/>
    <w:rsid w:val="007A62FC"/>
    <w:rsid w:val="007A6779"/>
    <w:rsid w:val="007B0A14"/>
    <w:rsid w:val="007B2C51"/>
    <w:rsid w:val="007B3DBB"/>
    <w:rsid w:val="007B6490"/>
    <w:rsid w:val="007C135C"/>
    <w:rsid w:val="007C4AED"/>
    <w:rsid w:val="007C7716"/>
    <w:rsid w:val="007D2462"/>
    <w:rsid w:val="007D2F96"/>
    <w:rsid w:val="007D4215"/>
    <w:rsid w:val="007D4D57"/>
    <w:rsid w:val="007D6960"/>
    <w:rsid w:val="007D7A00"/>
    <w:rsid w:val="007E0748"/>
    <w:rsid w:val="007E1477"/>
    <w:rsid w:val="007E1D58"/>
    <w:rsid w:val="007E2606"/>
    <w:rsid w:val="007E2B87"/>
    <w:rsid w:val="007E2CB2"/>
    <w:rsid w:val="007E35AF"/>
    <w:rsid w:val="007E4811"/>
    <w:rsid w:val="007E52E3"/>
    <w:rsid w:val="007E602A"/>
    <w:rsid w:val="007E65BD"/>
    <w:rsid w:val="007F2B47"/>
    <w:rsid w:val="007F4AE7"/>
    <w:rsid w:val="007F693A"/>
    <w:rsid w:val="007F6EC9"/>
    <w:rsid w:val="008002BA"/>
    <w:rsid w:val="00800990"/>
    <w:rsid w:val="00800DC3"/>
    <w:rsid w:val="00801C6C"/>
    <w:rsid w:val="008032A9"/>
    <w:rsid w:val="0080377A"/>
    <w:rsid w:val="00804810"/>
    <w:rsid w:val="00805E02"/>
    <w:rsid w:val="00806A0C"/>
    <w:rsid w:val="00806B90"/>
    <w:rsid w:val="0080738E"/>
    <w:rsid w:val="00810761"/>
    <w:rsid w:val="008117AF"/>
    <w:rsid w:val="00812137"/>
    <w:rsid w:val="00812C64"/>
    <w:rsid w:val="00812FD7"/>
    <w:rsid w:val="00814A45"/>
    <w:rsid w:val="00814D8B"/>
    <w:rsid w:val="00814FEE"/>
    <w:rsid w:val="008153D6"/>
    <w:rsid w:val="00816307"/>
    <w:rsid w:val="00816D57"/>
    <w:rsid w:val="008173AF"/>
    <w:rsid w:val="008209E3"/>
    <w:rsid w:val="00821E60"/>
    <w:rsid w:val="00822250"/>
    <w:rsid w:val="0082314B"/>
    <w:rsid w:val="008241E2"/>
    <w:rsid w:val="0082694C"/>
    <w:rsid w:val="00827169"/>
    <w:rsid w:val="0083007C"/>
    <w:rsid w:val="00832F20"/>
    <w:rsid w:val="0083364C"/>
    <w:rsid w:val="00835D86"/>
    <w:rsid w:val="0083781C"/>
    <w:rsid w:val="00837AF2"/>
    <w:rsid w:val="00840487"/>
    <w:rsid w:val="008406EE"/>
    <w:rsid w:val="00842AAF"/>
    <w:rsid w:val="00843C94"/>
    <w:rsid w:val="0084653E"/>
    <w:rsid w:val="00847FDB"/>
    <w:rsid w:val="008502CC"/>
    <w:rsid w:val="00851146"/>
    <w:rsid w:val="008512D5"/>
    <w:rsid w:val="0085296C"/>
    <w:rsid w:val="00854629"/>
    <w:rsid w:val="00857A81"/>
    <w:rsid w:val="00860AB1"/>
    <w:rsid w:val="00861357"/>
    <w:rsid w:val="00864B7A"/>
    <w:rsid w:val="00864D56"/>
    <w:rsid w:val="00864F8C"/>
    <w:rsid w:val="00865D13"/>
    <w:rsid w:val="00866B0C"/>
    <w:rsid w:val="00866D43"/>
    <w:rsid w:val="008672A1"/>
    <w:rsid w:val="00871E6D"/>
    <w:rsid w:val="008723A5"/>
    <w:rsid w:val="0087757A"/>
    <w:rsid w:val="008778CD"/>
    <w:rsid w:val="00881B5D"/>
    <w:rsid w:val="00886321"/>
    <w:rsid w:val="00887239"/>
    <w:rsid w:val="00887804"/>
    <w:rsid w:val="00887D18"/>
    <w:rsid w:val="008920CD"/>
    <w:rsid w:val="00892A02"/>
    <w:rsid w:val="00893EBC"/>
    <w:rsid w:val="00896EA4"/>
    <w:rsid w:val="00897BFE"/>
    <w:rsid w:val="008A1617"/>
    <w:rsid w:val="008A2E02"/>
    <w:rsid w:val="008A32C1"/>
    <w:rsid w:val="008A42DE"/>
    <w:rsid w:val="008A47C7"/>
    <w:rsid w:val="008A7E74"/>
    <w:rsid w:val="008B0872"/>
    <w:rsid w:val="008B108F"/>
    <w:rsid w:val="008B1F50"/>
    <w:rsid w:val="008B2FBB"/>
    <w:rsid w:val="008B32CF"/>
    <w:rsid w:val="008B42BE"/>
    <w:rsid w:val="008B7F9E"/>
    <w:rsid w:val="008C132B"/>
    <w:rsid w:val="008C1974"/>
    <w:rsid w:val="008C2CA6"/>
    <w:rsid w:val="008C30A5"/>
    <w:rsid w:val="008C3FA5"/>
    <w:rsid w:val="008C43EB"/>
    <w:rsid w:val="008C441C"/>
    <w:rsid w:val="008C5142"/>
    <w:rsid w:val="008C59EE"/>
    <w:rsid w:val="008C6DD3"/>
    <w:rsid w:val="008C7F4D"/>
    <w:rsid w:val="008D012A"/>
    <w:rsid w:val="008D2A42"/>
    <w:rsid w:val="008D30E9"/>
    <w:rsid w:val="008D3D97"/>
    <w:rsid w:val="008D6EB4"/>
    <w:rsid w:val="008E0343"/>
    <w:rsid w:val="008E0379"/>
    <w:rsid w:val="008E14FC"/>
    <w:rsid w:val="008E4B10"/>
    <w:rsid w:val="008E532C"/>
    <w:rsid w:val="008E5C72"/>
    <w:rsid w:val="008E6B06"/>
    <w:rsid w:val="008E6B65"/>
    <w:rsid w:val="008F0032"/>
    <w:rsid w:val="008F159E"/>
    <w:rsid w:val="008F2826"/>
    <w:rsid w:val="008F3E8A"/>
    <w:rsid w:val="008F5EAD"/>
    <w:rsid w:val="008F7513"/>
    <w:rsid w:val="00901316"/>
    <w:rsid w:val="0090292C"/>
    <w:rsid w:val="00902DE8"/>
    <w:rsid w:val="009031CE"/>
    <w:rsid w:val="00904074"/>
    <w:rsid w:val="009052AF"/>
    <w:rsid w:val="00905765"/>
    <w:rsid w:val="0090651D"/>
    <w:rsid w:val="00911FC1"/>
    <w:rsid w:val="009125E4"/>
    <w:rsid w:val="00913580"/>
    <w:rsid w:val="00914123"/>
    <w:rsid w:val="0091510A"/>
    <w:rsid w:val="00920328"/>
    <w:rsid w:val="009204A7"/>
    <w:rsid w:val="00921506"/>
    <w:rsid w:val="00921A92"/>
    <w:rsid w:val="009227B3"/>
    <w:rsid w:val="0092299D"/>
    <w:rsid w:val="0092358C"/>
    <w:rsid w:val="00924195"/>
    <w:rsid w:val="009241EB"/>
    <w:rsid w:val="00924DEB"/>
    <w:rsid w:val="00925CA0"/>
    <w:rsid w:val="00925FEC"/>
    <w:rsid w:val="0093015E"/>
    <w:rsid w:val="009304BA"/>
    <w:rsid w:val="00930D84"/>
    <w:rsid w:val="0093282D"/>
    <w:rsid w:val="00941062"/>
    <w:rsid w:val="00941A53"/>
    <w:rsid w:val="0094312E"/>
    <w:rsid w:val="00943E66"/>
    <w:rsid w:val="0094589E"/>
    <w:rsid w:val="00946FFE"/>
    <w:rsid w:val="009549ED"/>
    <w:rsid w:val="0095689F"/>
    <w:rsid w:val="00962429"/>
    <w:rsid w:val="0096437E"/>
    <w:rsid w:val="00965928"/>
    <w:rsid w:val="009701B9"/>
    <w:rsid w:val="00970CE4"/>
    <w:rsid w:val="0097188E"/>
    <w:rsid w:val="00971BB4"/>
    <w:rsid w:val="00973DCF"/>
    <w:rsid w:val="0097460D"/>
    <w:rsid w:val="0097476F"/>
    <w:rsid w:val="00975C50"/>
    <w:rsid w:val="00975EA4"/>
    <w:rsid w:val="00980D4D"/>
    <w:rsid w:val="009817D3"/>
    <w:rsid w:val="00982CFB"/>
    <w:rsid w:val="0098327E"/>
    <w:rsid w:val="00983286"/>
    <w:rsid w:val="00983C58"/>
    <w:rsid w:val="00987180"/>
    <w:rsid w:val="00987C58"/>
    <w:rsid w:val="00991E79"/>
    <w:rsid w:val="00992F1D"/>
    <w:rsid w:val="009940F6"/>
    <w:rsid w:val="009A1994"/>
    <w:rsid w:val="009A46A8"/>
    <w:rsid w:val="009A4DCB"/>
    <w:rsid w:val="009A4F35"/>
    <w:rsid w:val="009A5BE6"/>
    <w:rsid w:val="009A61C2"/>
    <w:rsid w:val="009B11D1"/>
    <w:rsid w:val="009B1716"/>
    <w:rsid w:val="009B25E7"/>
    <w:rsid w:val="009B280F"/>
    <w:rsid w:val="009B3DC7"/>
    <w:rsid w:val="009B477A"/>
    <w:rsid w:val="009B54D6"/>
    <w:rsid w:val="009B6F1D"/>
    <w:rsid w:val="009C03FA"/>
    <w:rsid w:val="009C08C1"/>
    <w:rsid w:val="009C130B"/>
    <w:rsid w:val="009C29A6"/>
    <w:rsid w:val="009C2D31"/>
    <w:rsid w:val="009C6384"/>
    <w:rsid w:val="009C6678"/>
    <w:rsid w:val="009C780C"/>
    <w:rsid w:val="009D06DD"/>
    <w:rsid w:val="009D2913"/>
    <w:rsid w:val="009D2BE2"/>
    <w:rsid w:val="009D4603"/>
    <w:rsid w:val="009D47AB"/>
    <w:rsid w:val="009D563B"/>
    <w:rsid w:val="009D78A4"/>
    <w:rsid w:val="009E16A6"/>
    <w:rsid w:val="009E16D8"/>
    <w:rsid w:val="009E5289"/>
    <w:rsid w:val="009E5EA8"/>
    <w:rsid w:val="009E60FD"/>
    <w:rsid w:val="009E761A"/>
    <w:rsid w:val="009E7818"/>
    <w:rsid w:val="009F02EC"/>
    <w:rsid w:val="009F4043"/>
    <w:rsid w:val="009F4A11"/>
    <w:rsid w:val="009F4BD7"/>
    <w:rsid w:val="009F4D3D"/>
    <w:rsid w:val="009F5307"/>
    <w:rsid w:val="009F632D"/>
    <w:rsid w:val="009F6FE0"/>
    <w:rsid w:val="009F79E8"/>
    <w:rsid w:val="00A022C3"/>
    <w:rsid w:val="00A03A41"/>
    <w:rsid w:val="00A03EA5"/>
    <w:rsid w:val="00A04878"/>
    <w:rsid w:val="00A05581"/>
    <w:rsid w:val="00A06443"/>
    <w:rsid w:val="00A07C15"/>
    <w:rsid w:val="00A10B69"/>
    <w:rsid w:val="00A11388"/>
    <w:rsid w:val="00A131AD"/>
    <w:rsid w:val="00A16064"/>
    <w:rsid w:val="00A16555"/>
    <w:rsid w:val="00A1785F"/>
    <w:rsid w:val="00A21293"/>
    <w:rsid w:val="00A2583C"/>
    <w:rsid w:val="00A2671A"/>
    <w:rsid w:val="00A2676D"/>
    <w:rsid w:val="00A26C92"/>
    <w:rsid w:val="00A27FC7"/>
    <w:rsid w:val="00A32042"/>
    <w:rsid w:val="00A33442"/>
    <w:rsid w:val="00A33E39"/>
    <w:rsid w:val="00A33E98"/>
    <w:rsid w:val="00A34218"/>
    <w:rsid w:val="00A344B9"/>
    <w:rsid w:val="00A361AE"/>
    <w:rsid w:val="00A3674C"/>
    <w:rsid w:val="00A400F8"/>
    <w:rsid w:val="00A404EB"/>
    <w:rsid w:val="00A41C58"/>
    <w:rsid w:val="00A41F2D"/>
    <w:rsid w:val="00A42465"/>
    <w:rsid w:val="00A4273F"/>
    <w:rsid w:val="00A446B6"/>
    <w:rsid w:val="00A46D5E"/>
    <w:rsid w:val="00A5014A"/>
    <w:rsid w:val="00A5035B"/>
    <w:rsid w:val="00A5339D"/>
    <w:rsid w:val="00A54697"/>
    <w:rsid w:val="00A601B7"/>
    <w:rsid w:val="00A61F67"/>
    <w:rsid w:val="00A6230C"/>
    <w:rsid w:val="00A66F45"/>
    <w:rsid w:val="00A708AB"/>
    <w:rsid w:val="00A73356"/>
    <w:rsid w:val="00A7385D"/>
    <w:rsid w:val="00A81D93"/>
    <w:rsid w:val="00A83B1D"/>
    <w:rsid w:val="00A8466A"/>
    <w:rsid w:val="00A847D9"/>
    <w:rsid w:val="00A8521D"/>
    <w:rsid w:val="00A85EC2"/>
    <w:rsid w:val="00A87036"/>
    <w:rsid w:val="00A90493"/>
    <w:rsid w:val="00A90ABB"/>
    <w:rsid w:val="00A910F9"/>
    <w:rsid w:val="00A927D7"/>
    <w:rsid w:val="00A92A56"/>
    <w:rsid w:val="00A92BDC"/>
    <w:rsid w:val="00A93BBA"/>
    <w:rsid w:val="00A961F5"/>
    <w:rsid w:val="00A963F1"/>
    <w:rsid w:val="00A9707D"/>
    <w:rsid w:val="00AA187C"/>
    <w:rsid w:val="00AA24DE"/>
    <w:rsid w:val="00AA31FF"/>
    <w:rsid w:val="00AA469E"/>
    <w:rsid w:val="00AA49E3"/>
    <w:rsid w:val="00AA4D7C"/>
    <w:rsid w:val="00AA4DF9"/>
    <w:rsid w:val="00AA57E2"/>
    <w:rsid w:val="00AA6B0E"/>
    <w:rsid w:val="00AB0B70"/>
    <w:rsid w:val="00AB19F7"/>
    <w:rsid w:val="00AB4B89"/>
    <w:rsid w:val="00AB4FB1"/>
    <w:rsid w:val="00AB53A6"/>
    <w:rsid w:val="00AB62C4"/>
    <w:rsid w:val="00AC01FE"/>
    <w:rsid w:val="00AC1A8C"/>
    <w:rsid w:val="00AC26B9"/>
    <w:rsid w:val="00AC42FB"/>
    <w:rsid w:val="00AC4872"/>
    <w:rsid w:val="00AC49FE"/>
    <w:rsid w:val="00AC5C5A"/>
    <w:rsid w:val="00AC673E"/>
    <w:rsid w:val="00AD0ABB"/>
    <w:rsid w:val="00AD1CC9"/>
    <w:rsid w:val="00AD2410"/>
    <w:rsid w:val="00AD2D5E"/>
    <w:rsid w:val="00AD3172"/>
    <w:rsid w:val="00AD37FB"/>
    <w:rsid w:val="00AD3CD5"/>
    <w:rsid w:val="00AD650C"/>
    <w:rsid w:val="00AD6705"/>
    <w:rsid w:val="00AD7775"/>
    <w:rsid w:val="00AD77A4"/>
    <w:rsid w:val="00AE04B8"/>
    <w:rsid w:val="00AE16C3"/>
    <w:rsid w:val="00AE181D"/>
    <w:rsid w:val="00AE1E14"/>
    <w:rsid w:val="00AE319C"/>
    <w:rsid w:val="00AE39FE"/>
    <w:rsid w:val="00AE5ECF"/>
    <w:rsid w:val="00AE708E"/>
    <w:rsid w:val="00AE7216"/>
    <w:rsid w:val="00AF0BD5"/>
    <w:rsid w:val="00AF23E4"/>
    <w:rsid w:val="00AF6D01"/>
    <w:rsid w:val="00AF73F7"/>
    <w:rsid w:val="00AF7A0C"/>
    <w:rsid w:val="00B02E1C"/>
    <w:rsid w:val="00B034E4"/>
    <w:rsid w:val="00B054D0"/>
    <w:rsid w:val="00B054ED"/>
    <w:rsid w:val="00B07BBE"/>
    <w:rsid w:val="00B107C8"/>
    <w:rsid w:val="00B10F2A"/>
    <w:rsid w:val="00B113D2"/>
    <w:rsid w:val="00B134C9"/>
    <w:rsid w:val="00B13516"/>
    <w:rsid w:val="00B14D48"/>
    <w:rsid w:val="00B14E56"/>
    <w:rsid w:val="00B15B81"/>
    <w:rsid w:val="00B175D7"/>
    <w:rsid w:val="00B17B49"/>
    <w:rsid w:val="00B22701"/>
    <w:rsid w:val="00B22AA0"/>
    <w:rsid w:val="00B242D3"/>
    <w:rsid w:val="00B260CC"/>
    <w:rsid w:val="00B269A0"/>
    <w:rsid w:val="00B26F80"/>
    <w:rsid w:val="00B32301"/>
    <w:rsid w:val="00B35305"/>
    <w:rsid w:val="00B35AFF"/>
    <w:rsid w:val="00B36E5E"/>
    <w:rsid w:val="00B400C5"/>
    <w:rsid w:val="00B40F45"/>
    <w:rsid w:val="00B41060"/>
    <w:rsid w:val="00B427B7"/>
    <w:rsid w:val="00B42EFB"/>
    <w:rsid w:val="00B42FA8"/>
    <w:rsid w:val="00B43255"/>
    <w:rsid w:val="00B44935"/>
    <w:rsid w:val="00B45123"/>
    <w:rsid w:val="00B456B3"/>
    <w:rsid w:val="00B46889"/>
    <w:rsid w:val="00B46C09"/>
    <w:rsid w:val="00B46E09"/>
    <w:rsid w:val="00B46E8C"/>
    <w:rsid w:val="00B47DF0"/>
    <w:rsid w:val="00B50CD4"/>
    <w:rsid w:val="00B53409"/>
    <w:rsid w:val="00B5443C"/>
    <w:rsid w:val="00B55269"/>
    <w:rsid w:val="00B57252"/>
    <w:rsid w:val="00B61509"/>
    <w:rsid w:val="00B625A5"/>
    <w:rsid w:val="00B626D2"/>
    <w:rsid w:val="00B631BF"/>
    <w:rsid w:val="00B63960"/>
    <w:rsid w:val="00B707D8"/>
    <w:rsid w:val="00B720F3"/>
    <w:rsid w:val="00B7466D"/>
    <w:rsid w:val="00B74711"/>
    <w:rsid w:val="00B74B2D"/>
    <w:rsid w:val="00B7512A"/>
    <w:rsid w:val="00B75B36"/>
    <w:rsid w:val="00B80476"/>
    <w:rsid w:val="00B812DC"/>
    <w:rsid w:val="00B81DBA"/>
    <w:rsid w:val="00B82317"/>
    <w:rsid w:val="00B82843"/>
    <w:rsid w:val="00B8296B"/>
    <w:rsid w:val="00B83FF0"/>
    <w:rsid w:val="00B84783"/>
    <w:rsid w:val="00B85D0E"/>
    <w:rsid w:val="00B9277F"/>
    <w:rsid w:val="00B92864"/>
    <w:rsid w:val="00B93B07"/>
    <w:rsid w:val="00B96052"/>
    <w:rsid w:val="00B96073"/>
    <w:rsid w:val="00B97B7C"/>
    <w:rsid w:val="00B97DA2"/>
    <w:rsid w:val="00B97F6B"/>
    <w:rsid w:val="00BA05FA"/>
    <w:rsid w:val="00BA20BA"/>
    <w:rsid w:val="00BA2F0A"/>
    <w:rsid w:val="00BA2F9A"/>
    <w:rsid w:val="00BA4267"/>
    <w:rsid w:val="00BA637D"/>
    <w:rsid w:val="00BB001F"/>
    <w:rsid w:val="00BB0458"/>
    <w:rsid w:val="00BB23B9"/>
    <w:rsid w:val="00BB3274"/>
    <w:rsid w:val="00BB3511"/>
    <w:rsid w:val="00BB412F"/>
    <w:rsid w:val="00BB5AC4"/>
    <w:rsid w:val="00BB6E85"/>
    <w:rsid w:val="00BC1B37"/>
    <w:rsid w:val="00BC202E"/>
    <w:rsid w:val="00BC2421"/>
    <w:rsid w:val="00BC272D"/>
    <w:rsid w:val="00BC2A6C"/>
    <w:rsid w:val="00BC2A7B"/>
    <w:rsid w:val="00BC6D6B"/>
    <w:rsid w:val="00BD0D10"/>
    <w:rsid w:val="00BD0D18"/>
    <w:rsid w:val="00BD3097"/>
    <w:rsid w:val="00BD36C7"/>
    <w:rsid w:val="00BD37C8"/>
    <w:rsid w:val="00BD4590"/>
    <w:rsid w:val="00BD4707"/>
    <w:rsid w:val="00BD52A0"/>
    <w:rsid w:val="00BD5D47"/>
    <w:rsid w:val="00BD6D06"/>
    <w:rsid w:val="00BE26BA"/>
    <w:rsid w:val="00BE334B"/>
    <w:rsid w:val="00BE42F1"/>
    <w:rsid w:val="00BE45C2"/>
    <w:rsid w:val="00BE6A2F"/>
    <w:rsid w:val="00BE7629"/>
    <w:rsid w:val="00BF077C"/>
    <w:rsid w:val="00BF28D1"/>
    <w:rsid w:val="00BF4413"/>
    <w:rsid w:val="00BF6383"/>
    <w:rsid w:val="00BF752B"/>
    <w:rsid w:val="00BF7FAF"/>
    <w:rsid w:val="00C0007D"/>
    <w:rsid w:val="00C0082B"/>
    <w:rsid w:val="00C02063"/>
    <w:rsid w:val="00C02BDC"/>
    <w:rsid w:val="00C040DD"/>
    <w:rsid w:val="00C04147"/>
    <w:rsid w:val="00C041F1"/>
    <w:rsid w:val="00C046E2"/>
    <w:rsid w:val="00C049F3"/>
    <w:rsid w:val="00C06E9F"/>
    <w:rsid w:val="00C07327"/>
    <w:rsid w:val="00C125F5"/>
    <w:rsid w:val="00C1380B"/>
    <w:rsid w:val="00C17970"/>
    <w:rsid w:val="00C200E4"/>
    <w:rsid w:val="00C22025"/>
    <w:rsid w:val="00C22E94"/>
    <w:rsid w:val="00C2441E"/>
    <w:rsid w:val="00C2655E"/>
    <w:rsid w:val="00C26E6B"/>
    <w:rsid w:val="00C275DE"/>
    <w:rsid w:val="00C31826"/>
    <w:rsid w:val="00C31CA5"/>
    <w:rsid w:val="00C32637"/>
    <w:rsid w:val="00C32701"/>
    <w:rsid w:val="00C34690"/>
    <w:rsid w:val="00C35321"/>
    <w:rsid w:val="00C35B97"/>
    <w:rsid w:val="00C3684B"/>
    <w:rsid w:val="00C368A3"/>
    <w:rsid w:val="00C426F5"/>
    <w:rsid w:val="00C43D58"/>
    <w:rsid w:val="00C47002"/>
    <w:rsid w:val="00C508F1"/>
    <w:rsid w:val="00C55378"/>
    <w:rsid w:val="00C5563F"/>
    <w:rsid w:val="00C60EDF"/>
    <w:rsid w:val="00C6172B"/>
    <w:rsid w:val="00C619ED"/>
    <w:rsid w:val="00C61E24"/>
    <w:rsid w:val="00C626EE"/>
    <w:rsid w:val="00C65E77"/>
    <w:rsid w:val="00C670F0"/>
    <w:rsid w:val="00C7081F"/>
    <w:rsid w:val="00C70A96"/>
    <w:rsid w:val="00C71A70"/>
    <w:rsid w:val="00C73C35"/>
    <w:rsid w:val="00C7581A"/>
    <w:rsid w:val="00C75C4D"/>
    <w:rsid w:val="00C82864"/>
    <w:rsid w:val="00C83367"/>
    <w:rsid w:val="00C85BA4"/>
    <w:rsid w:val="00C90030"/>
    <w:rsid w:val="00C90DAD"/>
    <w:rsid w:val="00C91FA3"/>
    <w:rsid w:val="00C97DA7"/>
    <w:rsid w:val="00C97DD1"/>
    <w:rsid w:val="00CA0049"/>
    <w:rsid w:val="00CA019A"/>
    <w:rsid w:val="00CA0B2E"/>
    <w:rsid w:val="00CA32D2"/>
    <w:rsid w:val="00CA5174"/>
    <w:rsid w:val="00CA5AB2"/>
    <w:rsid w:val="00CA5B36"/>
    <w:rsid w:val="00CA662C"/>
    <w:rsid w:val="00CB0FA7"/>
    <w:rsid w:val="00CB2655"/>
    <w:rsid w:val="00CB2B9C"/>
    <w:rsid w:val="00CB4B63"/>
    <w:rsid w:val="00CB5A1E"/>
    <w:rsid w:val="00CB5A1F"/>
    <w:rsid w:val="00CC0F1F"/>
    <w:rsid w:val="00CC258C"/>
    <w:rsid w:val="00CC3851"/>
    <w:rsid w:val="00CC4250"/>
    <w:rsid w:val="00CC427D"/>
    <w:rsid w:val="00CC4BB1"/>
    <w:rsid w:val="00CC6783"/>
    <w:rsid w:val="00CD06A0"/>
    <w:rsid w:val="00CD294C"/>
    <w:rsid w:val="00CD33EC"/>
    <w:rsid w:val="00CD47E8"/>
    <w:rsid w:val="00CE087D"/>
    <w:rsid w:val="00CE161E"/>
    <w:rsid w:val="00CE1B8A"/>
    <w:rsid w:val="00CE262D"/>
    <w:rsid w:val="00CE27E3"/>
    <w:rsid w:val="00CE31B1"/>
    <w:rsid w:val="00CE374E"/>
    <w:rsid w:val="00CE38F4"/>
    <w:rsid w:val="00CE46BF"/>
    <w:rsid w:val="00CE4CDB"/>
    <w:rsid w:val="00CE5DCB"/>
    <w:rsid w:val="00CE6D02"/>
    <w:rsid w:val="00CE7659"/>
    <w:rsid w:val="00CF18DF"/>
    <w:rsid w:val="00CF19C1"/>
    <w:rsid w:val="00CF5C35"/>
    <w:rsid w:val="00CF5FBA"/>
    <w:rsid w:val="00D00CB5"/>
    <w:rsid w:val="00D01653"/>
    <w:rsid w:val="00D01D11"/>
    <w:rsid w:val="00D03C35"/>
    <w:rsid w:val="00D04630"/>
    <w:rsid w:val="00D0494D"/>
    <w:rsid w:val="00D06E18"/>
    <w:rsid w:val="00D10463"/>
    <w:rsid w:val="00D1378C"/>
    <w:rsid w:val="00D140BF"/>
    <w:rsid w:val="00D14D13"/>
    <w:rsid w:val="00D15C4D"/>
    <w:rsid w:val="00D15F4F"/>
    <w:rsid w:val="00D164C0"/>
    <w:rsid w:val="00D17F5D"/>
    <w:rsid w:val="00D203E6"/>
    <w:rsid w:val="00D220AC"/>
    <w:rsid w:val="00D23E03"/>
    <w:rsid w:val="00D23FA2"/>
    <w:rsid w:val="00D253DA"/>
    <w:rsid w:val="00D265EC"/>
    <w:rsid w:val="00D3111F"/>
    <w:rsid w:val="00D318FD"/>
    <w:rsid w:val="00D321CA"/>
    <w:rsid w:val="00D36360"/>
    <w:rsid w:val="00D365D7"/>
    <w:rsid w:val="00D36A49"/>
    <w:rsid w:val="00D4052C"/>
    <w:rsid w:val="00D42556"/>
    <w:rsid w:val="00D43025"/>
    <w:rsid w:val="00D43F0A"/>
    <w:rsid w:val="00D4407A"/>
    <w:rsid w:val="00D46B44"/>
    <w:rsid w:val="00D5089D"/>
    <w:rsid w:val="00D539D3"/>
    <w:rsid w:val="00D54214"/>
    <w:rsid w:val="00D549B6"/>
    <w:rsid w:val="00D561F7"/>
    <w:rsid w:val="00D577B5"/>
    <w:rsid w:val="00D61C64"/>
    <w:rsid w:val="00D62B99"/>
    <w:rsid w:val="00D62EA6"/>
    <w:rsid w:val="00D62F88"/>
    <w:rsid w:val="00D64B83"/>
    <w:rsid w:val="00D652E5"/>
    <w:rsid w:val="00D67973"/>
    <w:rsid w:val="00D704BB"/>
    <w:rsid w:val="00D716E9"/>
    <w:rsid w:val="00D71E77"/>
    <w:rsid w:val="00D7294E"/>
    <w:rsid w:val="00D7453A"/>
    <w:rsid w:val="00D752D7"/>
    <w:rsid w:val="00D76E66"/>
    <w:rsid w:val="00D76F40"/>
    <w:rsid w:val="00D81191"/>
    <w:rsid w:val="00D850BC"/>
    <w:rsid w:val="00D8530F"/>
    <w:rsid w:val="00D85A83"/>
    <w:rsid w:val="00D90817"/>
    <w:rsid w:val="00D915F3"/>
    <w:rsid w:val="00D91F13"/>
    <w:rsid w:val="00D94C5A"/>
    <w:rsid w:val="00D95D6F"/>
    <w:rsid w:val="00D9618D"/>
    <w:rsid w:val="00D97E44"/>
    <w:rsid w:val="00DA00E2"/>
    <w:rsid w:val="00DA01BF"/>
    <w:rsid w:val="00DA1857"/>
    <w:rsid w:val="00DA1FA1"/>
    <w:rsid w:val="00DA2AD0"/>
    <w:rsid w:val="00DA4776"/>
    <w:rsid w:val="00DA51EF"/>
    <w:rsid w:val="00DA6838"/>
    <w:rsid w:val="00DA6A8C"/>
    <w:rsid w:val="00DB0899"/>
    <w:rsid w:val="00DB1888"/>
    <w:rsid w:val="00DB3EA2"/>
    <w:rsid w:val="00DB413F"/>
    <w:rsid w:val="00DB453F"/>
    <w:rsid w:val="00DB5235"/>
    <w:rsid w:val="00DB7FC7"/>
    <w:rsid w:val="00DC0A24"/>
    <w:rsid w:val="00DC2616"/>
    <w:rsid w:val="00DC4500"/>
    <w:rsid w:val="00DC71C7"/>
    <w:rsid w:val="00DC7358"/>
    <w:rsid w:val="00DC7B5B"/>
    <w:rsid w:val="00DC7D12"/>
    <w:rsid w:val="00DD005F"/>
    <w:rsid w:val="00DD093A"/>
    <w:rsid w:val="00DD10FA"/>
    <w:rsid w:val="00DD1247"/>
    <w:rsid w:val="00DD1F1E"/>
    <w:rsid w:val="00DD261A"/>
    <w:rsid w:val="00DD50BC"/>
    <w:rsid w:val="00DD5DCD"/>
    <w:rsid w:val="00DD6D57"/>
    <w:rsid w:val="00DD7F4F"/>
    <w:rsid w:val="00DE1509"/>
    <w:rsid w:val="00DE16B4"/>
    <w:rsid w:val="00DE1C27"/>
    <w:rsid w:val="00DE2277"/>
    <w:rsid w:val="00DE2814"/>
    <w:rsid w:val="00DE34E8"/>
    <w:rsid w:val="00DE4986"/>
    <w:rsid w:val="00DE55A1"/>
    <w:rsid w:val="00DF3AEC"/>
    <w:rsid w:val="00DF3CEE"/>
    <w:rsid w:val="00DF69C6"/>
    <w:rsid w:val="00E00DA9"/>
    <w:rsid w:val="00E01065"/>
    <w:rsid w:val="00E02982"/>
    <w:rsid w:val="00E04AB3"/>
    <w:rsid w:val="00E05C20"/>
    <w:rsid w:val="00E05C6B"/>
    <w:rsid w:val="00E0602C"/>
    <w:rsid w:val="00E06806"/>
    <w:rsid w:val="00E06F56"/>
    <w:rsid w:val="00E0779B"/>
    <w:rsid w:val="00E131AD"/>
    <w:rsid w:val="00E135BD"/>
    <w:rsid w:val="00E165CE"/>
    <w:rsid w:val="00E22E75"/>
    <w:rsid w:val="00E262DF"/>
    <w:rsid w:val="00E310D5"/>
    <w:rsid w:val="00E348D9"/>
    <w:rsid w:val="00E34B49"/>
    <w:rsid w:val="00E34E5B"/>
    <w:rsid w:val="00E36E5B"/>
    <w:rsid w:val="00E375BB"/>
    <w:rsid w:val="00E40575"/>
    <w:rsid w:val="00E405E7"/>
    <w:rsid w:val="00E422C8"/>
    <w:rsid w:val="00E43359"/>
    <w:rsid w:val="00E4445C"/>
    <w:rsid w:val="00E460B9"/>
    <w:rsid w:val="00E46B43"/>
    <w:rsid w:val="00E500DE"/>
    <w:rsid w:val="00E52A9C"/>
    <w:rsid w:val="00E52FB4"/>
    <w:rsid w:val="00E53CFC"/>
    <w:rsid w:val="00E5768F"/>
    <w:rsid w:val="00E57E8B"/>
    <w:rsid w:val="00E637A6"/>
    <w:rsid w:val="00E63CD4"/>
    <w:rsid w:val="00E6760A"/>
    <w:rsid w:val="00E679DB"/>
    <w:rsid w:val="00E7296A"/>
    <w:rsid w:val="00E72C47"/>
    <w:rsid w:val="00E75565"/>
    <w:rsid w:val="00E75B54"/>
    <w:rsid w:val="00E75C57"/>
    <w:rsid w:val="00E76AB7"/>
    <w:rsid w:val="00E7785C"/>
    <w:rsid w:val="00E8136A"/>
    <w:rsid w:val="00E8158C"/>
    <w:rsid w:val="00E854B4"/>
    <w:rsid w:val="00E85A49"/>
    <w:rsid w:val="00E86192"/>
    <w:rsid w:val="00E8775D"/>
    <w:rsid w:val="00E9042A"/>
    <w:rsid w:val="00E91A5B"/>
    <w:rsid w:val="00E92F11"/>
    <w:rsid w:val="00E93445"/>
    <w:rsid w:val="00E94352"/>
    <w:rsid w:val="00E95CC1"/>
    <w:rsid w:val="00EA17F1"/>
    <w:rsid w:val="00EA2035"/>
    <w:rsid w:val="00EA2782"/>
    <w:rsid w:val="00EA2A5A"/>
    <w:rsid w:val="00EA2D6E"/>
    <w:rsid w:val="00EA47CA"/>
    <w:rsid w:val="00EB0913"/>
    <w:rsid w:val="00EB2A5D"/>
    <w:rsid w:val="00EB3F99"/>
    <w:rsid w:val="00EB5407"/>
    <w:rsid w:val="00EB5ED8"/>
    <w:rsid w:val="00EC013F"/>
    <w:rsid w:val="00EC0F73"/>
    <w:rsid w:val="00EC1500"/>
    <w:rsid w:val="00EC5A98"/>
    <w:rsid w:val="00EC7D64"/>
    <w:rsid w:val="00ED2B88"/>
    <w:rsid w:val="00ED2F7F"/>
    <w:rsid w:val="00ED4B93"/>
    <w:rsid w:val="00ED4C0C"/>
    <w:rsid w:val="00EE168B"/>
    <w:rsid w:val="00EE3F90"/>
    <w:rsid w:val="00EE6783"/>
    <w:rsid w:val="00EE6F27"/>
    <w:rsid w:val="00EF11DA"/>
    <w:rsid w:val="00EF2D9A"/>
    <w:rsid w:val="00EF6890"/>
    <w:rsid w:val="00EF6EEA"/>
    <w:rsid w:val="00EF7DD1"/>
    <w:rsid w:val="00F0041A"/>
    <w:rsid w:val="00F014F8"/>
    <w:rsid w:val="00F052EF"/>
    <w:rsid w:val="00F06C6A"/>
    <w:rsid w:val="00F10DE3"/>
    <w:rsid w:val="00F12196"/>
    <w:rsid w:val="00F13ADF"/>
    <w:rsid w:val="00F1486F"/>
    <w:rsid w:val="00F2237F"/>
    <w:rsid w:val="00F22CAB"/>
    <w:rsid w:val="00F23F39"/>
    <w:rsid w:val="00F24A49"/>
    <w:rsid w:val="00F25BFD"/>
    <w:rsid w:val="00F264D2"/>
    <w:rsid w:val="00F319D0"/>
    <w:rsid w:val="00F33E2E"/>
    <w:rsid w:val="00F340B2"/>
    <w:rsid w:val="00F353E2"/>
    <w:rsid w:val="00F35B82"/>
    <w:rsid w:val="00F4083F"/>
    <w:rsid w:val="00F40E32"/>
    <w:rsid w:val="00F4213A"/>
    <w:rsid w:val="00F42EF7"/>
    <w:rsid w:val="00F443D7"/>
    <w:rsid w:val="00F45798"/>
    <w:rsid w:val="00F461F4"/>
    <w:rsid w:val="00F5338D"/>
    <w:rsid w:val="00F53CEC"/>
    <w:rsid w:val="00F54CC4"/>
    <w:rsid w:val="00F55221"/>
    <w:rsid w:val="00F56EAC"/>
    <w:rsid w:val="00F607F7"/>
    <w:rsid w:val="00F610AE"/>
    <w:rsid w:val="00F61F2C"/>
    <w:rsid w:val="00F6279E"/>
    <w:rsid w:val="00F70080"/>
    <w:rsid w:val="00F703FD"/>
    <w:rsid w:val="00F73667"/>
    <w:rsid w:val="00F807E8"/>
    <w:rsid w:val="00F81014"/>
    <w:rsid w:val="00F822F3"/>
    <w:rsid w:val="00F828A9"/>
    <w:rsid w:val="00F83BB3"/>
    <w:rsid w:val="00F84F11"/>
    <w:rsid w:val="00F858CC"/>
    <w:rsid w:val="00F85DC9"/>
    <w:rsid w:val="00F869C4"/>
    <w:rsid w:val="00F8710C"/>
    <w:rsid w:val="00F93F00"/>
    <w:rsid w:val="00F95CC3"/>
    <w:rsid w:val="00F960CF"/>
    <w:rsid w:val="00F96876"/>
    <w:rsid w:val="00F96A39"/>
    <w:rsid w:val="00FA0014"/>
    <w:rsid w:val="00FA0D04"/>
    <w:rsid w:val="00FA36CC"/>
    <w:rsid w:val="00FA39D5"/>
    <w:rsid w:val="00FA49A9"/>
    <w:rsid w:val="00FA54DB"/>
    <w:rsid w:val="00FA5DCD"/>
    <w:rsid w:val="00FA6DDB"/>
    <w:rsid w:val="00FA7215"/>
    <w:rsid w:val="00FB183F"/>
    <w:rsid w:val="00FB2296"/>
    <w:rsid w:val="00FB3E2B"/>
    <w:rsid w:val="00FB5449"/>
    <w:rsid w:val="00FB69CA"/>
    <w:rsid w:val="00FB7058"/>
    <w:rsid w:val="00FB760F"/>
    <w:rsid w:val="00FC1734"/>
    <w:rsid w:val="00FC1931"/>
    <w:rsid w:val="00FC2177"/>
    <w:rsid w:val="00FC5C7F"/>
    <w:rsid w:val="00FC7971"/>
    <w:rsid w:val="00FD0422"/>
    <w:rsid w:val="00FD0C5A"/>
    <w:rsid w:val="00FD1D62"/>
    <w:rsid w:val="00FD3E53"/>
    <w:rsid w:val="00FD7969"/>
    <w:rsid w:val="00FE1088"/>
    <w:rsid w:val="00FE3A7C"/>
    <w:rsid w:val="00FE45AC"/>
    <w:rsid w:val="00FE5C67"/>
    <w:rsid w:val="00FE68E3"/>
    <w:rsid w:val="00FE7583"/>
    <w:rsid w:val="00FF427F"/>
    <w:rsid w:val="00FF4816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8875C"/>
  <w15:docId w15:val="{F12C6D18-2FB3-46AA-A68C-03445B72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A41AC"/>
    <w:pPr>
      <w:keepNext/>
      <w:numPr>
        <w:numId w:val="1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3A41A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A51EF"/>
    <w:rPr>
      <w:sz w:val="22"/>
      <w:szCs w:val="22"/>
      <w:lang w:eastAsia="en-US"/>
    </w:rPr>
  </w:style>
  <w:style w:type="paragraph" w:styleId="Prrafodelista">
    <w:name w:val="List Paragraph"/>
    <w:aliases w:val="lp1,List Paragraph1,Párrafo de lista 2,Estilo 1,Subtítulo 1,1.1.4.1.,Lista i),Dot pt,List Paragraph Char Char Char,Indicator Text,Numbered Para 1"/>
    <w:basedOn w:val="Normal"/>
    <w:link w:val="PrrafodelistaCar"/>
    <w:uiPriority w:val="34"/>
    <w:qFormat/>
    <w:rsid w:val="00C22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73F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D6DE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D6DE3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A5246"/>
    <w:rPr>
      <w:sz w:val="22"/>
      <w:szCs w:val="22"/>
      <w:lang w:eastAsia="en-US" w:bidi="ar-SA"/>
    </w:rPr>
  </w:style>
  <w:style w:type="paragraph" w:customStyle="1" w:styleId="Default">
    <w:name w:val="Default"/>
    <w:rsid w:val="00E85A4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uiPriority w:val="22"/>
    <w:qFormat/>
    <w:rsid w:val="0020714B"/>
    <w:rPr>
      <w:b/>
      <w:bCs/>
    </w:rPr>
  </w:style>
  <w:style w:type="character" w:styleId="nfasis">
    <w:name w:val="Emphasis"/>
    <w:uiPriority w:val="20"/>
    <w:qFormat/>
    <w:rsid w:val="00821E60"/>
    <w:rPr>
      <w:i/>
      <w:iCs/>
    </w:rPr>
  </w:style>
  <w:style w:type="paragraph" w:styleId="Textoindependiente2">
    <w:name w:val="Body Text 2"/>
    <w:basedOn w:val="Normal"/>
    <w:link w:val="Textoindependiente2Car"/>
    <w:rsid w:val="00467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</w:rPr>
  </w:style>
  <w:style w:type="character" w:customStyle="1" w:styleId="Textoindependiente2Car">
    <w:name w:val="Texto independiente 2 Car"/>
    <w:link w:val="Textoindependiente2"/>
    <w:rsid w:val="00467217"/>
    <w:rPr>
      <w:rFonts w:ascii="Arial" w:eastAsia="Times New Roman" w:hAnsi="Arial" w:cs="Arial"/>
      <w:snapToGrid w:val="0"/>
      <w:sz w:val="24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F79E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9F79E8"/>
    <w:rPr>
      <w:sz w:val="22"/>
      <w:szCs w:val="22"/>
      <w:lang w:eastAsia="en-US"/>
    </w:rPr>
  </w:style>
  <w:style w:type="character" w:customStyle="1" w:styleId="PrrafodelistaCar">
    <w:name w:val="Párrafo de lista Car"/>
    <w:aliases w:val="lp1 Car,List Paragraph1 Car,Párrafo de lista 2 Car,Estilo 1 Car,Subtítulo 1 Car,1.1.4.1. Car,Lista i) Car,Dot pt Car,List Paragraph Char Char Char Car,Indicator Text Car,Numbered Para 1 Car"/>
    <w:link w:val="Prrafodelista"/>
    <w:uiPriority w:val="34"/>
    <w:qFormat/>
    <w:locked/>
    <w:rsid w:val="000F55C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A41AC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A41AC"/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Tablaconcuadrcula">
    <w:name w:val="Table Grid"/>
    <w:basedOn w:val="Tablanormal"/>
    <w:rsid w:val="00FE4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9ACB-AFE8-4C81-8DAD-9DA4604C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Mapo</dc:creator>
  <cp:lastModifiedBy>Oscar Martinez</cp:lastModifiedBy>
  <cp:revision>5</cp:revision>
  <cp:lastPrinted>2024-06-11T14:38:00Z</cp:lastPrinted>
  <dcterms:created xsi:type="dcterms:W3CDTF">2024-07-11T15:36:00Z</dcterms:created>
  <dcterms:modified xsi:type="dcterms:W3CDTF">2024-07-16T19:39:00Z</dcterms:modified>
</cp:coreProperties>
</file>