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56C1" w14:textId="025A2DBC" w:rsidR="00C26661" w:rsidRPr="00D51159" w:rsidRDefault="00C26661" w:rsidP="00EA4B89">
      <w:pPr>
        <w:tabs>
          <w:tab w:val="left" w:pos="9540"/>
          <w:tab w:val="left" w:pos="9630"/>
          <w:tab w:val="left" w:pos="9990"/>
        </w:tabs>
        <w:ind w:left="9630" w:hanging="9630"/>
        <w:jc w:val="both"/>
        <w:rPr>
          <w:rFonts w:ascii="Century Gothic" w:hAnsi="Century Gothic"/>
          <w:b/>
          <w:bCs/>
          <w:spacing w:val="-3"/>
          <w:sz w:val="22"/>
          <w:szCs w:val="22"/>
        </w:rPr>
      </w:pPr>
      <w:r w:rsidRPr="00D51159">
        <w:rPr>
          <w:rFonts w:ascii="Century Gothic" w:hAnsi="Century Gothic"/>
          <w:b/>
          <w:bCs/>
          <w:spacing w:val="-3"/>
          <w:sz w:val="22"/>
          <w:szCs w:val="22"/>
        </w:rPr>
        <w:t xml:space="preserve">SESIÓN DEL H. AYUNTAMIENTO No. </w:t>
      </w:r>
      <w:r w:rsidR="00514EB2" w:rsidRPr="00D51159">
        <w:rPr>
          <w:rFonts w:ascii="Century Gothic" w:hAnsi="Century Gothic"/>
          <w:b/>
          <w:bCs/>
          <w:spacing w:val="-3"/>
          <w:sz w:val="22"/>
          <w:szCs w:val="22"/>
        </w:rPr>
        <w:t>1</w:t>
      </w:r>
      <w:r w:rsidR="00025C30" w:rsidRPr="00D51159">
        <w:rPr>
          <w:rFonts w:ascii="Century Gothic" w:hAnsi="Century Gothic"/>
          <w:b/>
          <w:bCs/>
          <w:spacing w:val="-3"/>
          <w:sz w:val="22"/>
          <w:szCs w:val="22"/>
        </w:rPr>
        <w:t>17</w:t>
      </w:r>
      <w:r w:rsidRPr="00D51159">
        <w:rPr>
          <w:rFonts w:ascii="Century Gothic" w:hAnsi="Century Gothic"/>
          <w:b/>
          <w:bCs/>
          <w:spacing w:val="-3"/>
          <w:sz w:val="22"/>
          <w:szCs w:val="22"/>
        </w:rPr>
        <w:t xml:space="preserve"> </w:t>
      </w:r>
      <w:r w:rsidR="00514EB2" w:rsidRPr="00D51159">
        <w:rPr>
          <w:rFonts w:ascii="Century Gothic" w:hAnsi="Century Gothic"/>
          <w:b/>
          <w:bCs/>
          <w:spacing w:val="-3"/>
          <w:sz w:val="22"/>
          <w:szCs w:val="22"/>
        </w:rPr>
        <w:t>ORDINARIA</w:t>
      </w:r>
      <w:r w:rsidRPr="00D51159">
        <w:rPr>
          <w:rFonts w:ascii="Century Gothic" w:hAnsi="Century Gothic"/>
          <w:b/>
          <w:bCs/>
          <w:spacing w:val="-3"/>
          <w:sz w:val="22"/>
          <w:szCs w:val="22"/>
        </w:rPr>
        <w:fldChar w:fldCharType="begin"/>
      </w:r>
      <w:r w:rsidRPr="00D51159">
        <w:rPr>
          <w:rFonts w:ascii="Century Gothic" w:hAnsi="Century Gothic"/>
          <w:b/>
          <w:bCs/>
          <w:spacing w:val="-3"/>
          <w:sz w:val="22"/>
          <w:szCs w:val="22"/>
        </w:rPr>
        <w:instrText xml:space="preserve">PRIVATE </w:instrText>
      </w:r>
      <w:r w:rsidRPr="00D51159">
        <w:rPr>
          <w:rFonts w:ascii="Century Gothic" w:hAnsi="Century Gothic"/>
          <w:b/>
          <w:bCs/>
          <w:spacing w:val="-3"/>
          <w:sz w:val="22"/>
          <w:szCs w:val="22"/>
        </w:rPr>
        <w:fldChar w:fldCharType="end"/>
      </w:r>
    </w:p>
    <w:p w14:paraId="4818CCCE" w14:textId="77777777" w:rsidR="00846FE6" w:rsidRPr="00D51159" w:rsidRDefault="00846FE6" w:rsidP="00203F06">
      <w:pPr>
        <w:jc w:val="both"/>
        <w:rPr>
          <w:rFonts w:ascii="Century Gothic" w:hAnsi="Century Gothic" w:cs="Arial"/>
          <w:sz w:val="22"/>
          <w:szCs w:val="22"/>
        </w:rPr>
      </w:pPr>
    </w:p>
    <w:p w14:paraId="7A75D87E" w14:textId="297840F9" w:rsidR="0015381A" w:rsidRPr="00D51159" w:rsidRDefault="00E65D80" w:rsidP="00DE7791">
      <w:pPr>
        <w:tabs>
          <w:tab w:val="left" w:pos="546"/>
          <w:tab w:val="left" w:pos="4455"/>
        </w:tabs>
        <w:jc w:val="both"/>
        <w:rPr>
          <w:rFonts w:ascii="Century Gothic" w:hAnsi="Century Gothic" w:cs="Arial"/>
          <w:sz w:val="22"/>
          <w:szCs w:val="22"/>
        </w:rPr>
      </w:pPr>
      <w:r w:rsidRPr="00D51159">
        <w:rPr>
          <w:rFonts w:ascii="Century Gothic" w:hAnsi="Century Gothic" w:cs="Arial"/>
          <w:sz w:val="22"/>
          <w:szCs w:val="22"/>
        </w:rPr>
        <w:tab/>
        <w:t>En la ciudad y Municipio de Juárez, Estado de Chihuahua, sie</w:t>
      </w:r>
      <w:r w:rsidR="00514EB2" w:rsidRPr="00D51159">
        <w:rPr>
          <w:rFonts w:ascii="Century Gothic" w:hAnsi="Century Gothic" w:cs="Arial"/>
          <w:sz w:val="22"/>
          <w:szCs w:val="22"/>
        </w:rPr>
        <w:t xml:space="preserve">ndo las </w:t>
      </w:r>
      <w:r w:rsidR="00AD61BF" w:rsidRPr="00D51159">
        <w:rPr>
          <w:rFonts w:ascii="Century Gothic" w:hAnsi="Century Gothic" w:cs="Arial"/>
          <w:sz w:val="22"/>
          <w:szCs w:val="22"/>
        </w:rPr>
        <w:t>dieciocho</w:t>
      </w:r>
      <w:r w:rsidR="006E7F70" w:rsidRPr="00D51159">
        <w:rPr>
          <w:rFonts w:ascii="Century Gothic" w:hAnsi="Century Gothic" w:cs="Arial"/>
          <w:sz w:val="22"/>
          <w:szCs w:val="22"/>
        </w:rPr>
        <w:t xml:space="preserve"> horas</w:t>
      </w:r>
      <w:r w:rsidR="00514EB2" w:rsidRPr="00D51159">
        <w:rPr>
          <w:rFonts w:ascii="Century Gothic" w:hAnsi="Century Gothic" w:cs="Arial"/>
          <w:sz w:val="22"/>
          <w:szCs w:val="22"/>
        </w:rPr>
        <w:t xml:space="preserve"> </w:t>
      </w:r>
      <w:r w:rsidR="006E7F70" w:rsidRPr="00D51159">
        <w:rPr>
          <w:rFonts w:ascii="Century Gothic" w:hAnsi="Century Gothic" w:cs="Arial"/>
          <w:sz w:val="22"/>
          <w:szCs w:val="22"/>
        </w:rPr>
        <w:t xml:space="preserve">del día </w:t>
      </w:r>
      <w:r w:rsidR="00025C30" w:rsidRPr="00D51159">
        <w:rPr>
          <w:rFonts w:ascii="Century Gothic" w:hAnsi="Century Gothic" w:cs="Arial"/>
          <w:sz w:val="22"/>
          <w:szCs w:val="22"/>
        </w:rPr>
        <w:t>primero de</w:t>
      </w:r>
      <w:r w:rsidR="00303407" w:rsidRPr="00D51159">
        <w:rPr>
          <w:rFonts w:ascii="Century Gothic" w:hAnsi="Century Gothic" w:cs="Arial"/>
          <w:sz w:val="22"/>
          <w:szCs w:val="22"/>
        </w:rPr>
        <w:t>l mes de</w:t>
      </w:r>
      <w:r w:rsidR="00025C30" w:rsidRPr="00D51159">
        <w:rPr>
          <w:rFonts w:ascii="Century Gothic" w:hAnsi="Century Gothic" w:cs="Arial"/>
          <w:sz w:val="22"/>
          <w:szCs w:val="22"/>
        </w:rPr>
        <w:t xml:space="preserve"> julio</w:t>
      </w:r>
      <w:r w:rsidR="006E7F70" w:rsidRPr="00D51159">
        <w:rPr>
          <w:rFonts w:ascii="Century Gothic" w:hAnsi="Century Gothic" w:cs="Arial"/>
          <w:sz w:val="22"/>
          <w:szCs w:val="22"/>
        </w:rPr>
        <w:t xml:space="preserve"> del año dos mil veintiuno</w:t>
      </w:r>
      <w:r w:rsidRPr="00D51159">
        <w:rPr>
          <w:rFonts w:ascii="Century Gothic" w:hAnsi="Century Gothic" w:cs="Arial"/>
          <w:sz w:val="22"/>
          <w:szCs w:val="22"/>
        </w:rPr>
        <w:t xml:space="preserve">, </w:t>
      </w:r>
      <w:r w:rsidR="00514EB2" w:rsidRPr="00D51159">
        <w:rPr>
          <w:rFonts w:ascii="Century Gothic" w:hAnsi="Century Gothic" w:cs="Arial"/>
          <w:sz w:val="22"/>
          <w:szCs w:val="22"/>
        </w:rPr>
        <w:t>reunidos en el Salón Francisco I. Madero de la Unidad Administrativa Municipal “Benito Juárez”,</w:t>
      </w:r>
      <w:r w:rsidRPr="00D51159">
        <w:rPr>
          <w:rFonts w:ascii="Century Gothic" w:hAnsi="Century Gothic" w:cs="Arial"/>
          <w:sz w:val="22"/>
          <w:szCs w:val="22"/>
        </w:rPr>
        <w:t xml:space="preserve"> </w:t>
      </w:r>
      <w:r w:rsidR="00303407" w:rsidRPr="00D51159">
        <w:rPr>
          <w:rFonts w:ascii="Century Gothic" w:hAnsi="Century Gothic" w:cs="Arial"/>
          <w:sz w:val="22"/>
          <w:szCs w:val="22"/>
        </w:rPr>
        <w:t>una vez efectuados</w:t>
      </w:r>
      <w:r w:rsidR="00E55D36" w:rsidRPr="00D51159">
        <w:rPr>
          <w:rFonts w:ascii="Century Gothic" w:hAnsi="Century Gothic" w:cs="Arial"/>
          <w:sz w:val="22"/>
          <w:szCs w:val="22"/>
        </w:rPr>
        <w:t xml:space="preserve"> los honores a nuestra Bandera mediante la entonación del Himno Nacional, el Licenciado </w:t>
      </w:r>
      <w:r w:rsidR="00D51CEB" w:rsidRPr="00D51159">
        <w:rPr>
          <w:rFonts w:ascii="Century Gothic" w:hAnsi="Century Gothic" w:cs="Arial"/>
          <w:sz w:val="22"/>
          <w:szCs w:val="22"/>
        </w:rPr>
        <w:t>Omar Alejandro Martínez Martínez</w:t>
      </w:r>
      <w:r w:rsidR="00E55D36" w:rsidRPr="00D51159">
        <w:rPr>
          <w:rFonts w:ascii="Century Gothic" w:hAnsi="Century Gothic" w:cs="Arial"/>
          <w:sz w:val="22"/>
          <w:szCs w:val="22"/>
        </w:rPr>
        <w:t xml:space="preserve">, </w:t>
      </w:r>
      <w:r w:rsidR="00E55D36" w:rsidRPr="00D51159">
        <w:rPr>
          <w:rFonts w:ascii="Century Gothic" w:hAnsi="Century Gothic" w:cs="Arial"/>
          <w:spacing w:val="-3"/>
          <w:sz w:val="22"/>
          <w:szCs w:val="22"/>
        </w:rPr>
        <w:t xml:space="preserve">en su carácter de Secretario de la Presidencia Municipal y del Honorable Ayuntamiento, </w:t>
      </w:r>
      <w:r w:rsidR="00E55D36" w:rsidRPr="00D51159">
        <w:rPr>
          <w:rFonts w:ascii="Century Gothic" w:hAnsi="Century Gothic" w:cs="Arial"/>
          <w:sz w:val="22"/>
          <w:szCs w:val="22"/>
        </w:rPr>
        <w:t>manifestó a los presentes que dada la ausencia del Presidente Municipal es necesario en los t</w:t>
      </w:r>
      <w:r w:rsidR="00D51CEB" w:rsidRPr="00D51159">
        <w:rPr>
          <w:rFonts w:ascii="Century Gothic" w:hAnsi="Century Gothic" w:cs="Arial"/>
          <w:sz w:val="22"/>
          <w:szCs w:val="22"/>
        </w:rPr>
        <w:t>érminos de los artículos 20, 21 y</w:t>
      </w:r>
      <w:r w:rsidR="00E55D36" w:rsidRPr="00D51159">
        <w:rPr>
          <w:rFonts w:ascii="Century Gothic" w:hAnsi="Century Gothic" w:cs="Arial"/>
          <w:sz w:val="22"/>
          <w:szCs w:val="22"/>
        </w:rPr>
        <w:t xml:space="preserve"> 33 fracción III del Código Municipal para el Estado de Chihuahua, así como en los artículos 42 fracción II y 61, del Reglamento Interior del Honorable Ayuntamiento, se haga la designación del Regidor que habrá de fungir como Presidente de la Sesión, motivo por el cual y en uso de la palabra </w:t>
      </w:r>
      <w:r w:rsidR="00D51CEB" w:rsidRPr="00D51159">
        <w:rPr>
          <w:rFonts w:ascii="Century Gothic" w:hAnsi="Century Gothic" w:cs="Arial"/>
          <w:sz w:val="22"/>
          <w:szCs w:val="22"/>
        </w:rPr>
        <w:t>el Regidor</w:t>
      </w:r>
      <w:r w:rsidR="00025C30" w:rsidRPr="00D51159">
        <w:rPr>
          <w:rFonts w:ascii="Century Gothic" w:hAnsi="Century Gothic" w:cs="Arial"/>
          <w:sz w:val="22"/>
          <w:szCs w:val="22"/>
        </w:rPr>
        <w:t xml:space="preserve"> Alfredo Seáñez Nájera</w:t>
      </w:r>
      <w:r w:rsidR="00D51CEB" w:rsidRPr="00D51159">
        <w:rPr>
          <w:rFonts w:ascii="Century Gothic" w:hAnsi="Century Gothic" w:cs="Arial"/>
          <w:sz w:val="22"/>
          <w:szCs w:val="22"/>
        </w:rPr>
        <w:t xml:space="preserve"> </w:t>
      </w:r>
      <w:r w:rsidR="00E55D36" w:rsidRPr="00D51159">
        <w:rPr>
          <w:rFonts w:ascii="Century Gothic" w:hAnsi="Century Gothic" w:cs="Arial"/>
          <w:sz w:val="22"/>
          <w:szCs w:val="22"/>
        </w:rPr>
        <w:t xml:space="preserve">propuso al Regidor </w:t>
      </w:r>
      <w:r w:rsidR="00025C30" w:rsidRPr="00D51159">
        <w:rPr>
          <w:rFonts w:ascii="Century Gothic" w:hAnsi="Century Gothic" w:cs="Arial"/>
          <w:sz w:val="22"/>
          <w:szCs w:val="22"/>
        </w:rPr>
        <w:t>Enrique Torres Valadez</w:t>
      </w:r>
      <w:r w:rsidR="00E55D36" w:rsidRPr="00D51159">
        <w:rPr>
          <w:rFonts w:ascii="Century Gothic" w:hAnsi="Century Gothic" w:cs="Arial"/>
          <w:bCs/>
          <w:sz w:val="22"/>
          <w:szCs w:val="22"/>
        </w:rPr>
        <w:t xml:space="preserve"> </w:t>
      </w:r>
      <w:r w:rsidR="007C5CD4" w:rsidRPr="00D51159">
        <w:rPr>
          <w:rFonts w:ascii="Century Gothic" w:hAnsi="Century Gothic" w:cs="Arial"/>
          <w:sz w:val="22"/>
          <w:szCs w:val="22"/>
        </w:rPr>
        <w:t>para que desempeñe tal encargo, propuesta que</w:t>
      </w:r>
      <w:r w:rsidR="00303407" w:rsidRPr="00D51159">
        <w:rPr>
          <w:rFonts w:ascii="Century Gothic" w:hAnsi="Century Gothic" w:cs="Arial"/>
          <w:sz w:val="22"/>
          <w:szCs w:val="22"/>
        </w:rPr>
        <w:t>,</w:t>
      </w:r>
      <w:r w:rsidR="007C5CD4" w:rsidRPr="00D51159">
        <w:rPr>
          <w:rFonts w:ascii="Century Gothic" w:hAnsi="Century Gothic" w:cs="Arial"/>
          <w:sz w:val="22"/>
          <w:szCs w:val="22"/>
        </w:rPr>
        <w:t xml:space="preserve"> una vez secundada por </w:t>
      </w:r>
      <w:r w:rsidR="00025C30" w:rsidRPr="00D51159">
        <w:rPr>
          <w:rFonts w:ascii="Century Gothic" w:hAnsi="Century Gothic" w:cs="Arial"/>
          <w:sz w:val="22"/>
          <w:szCs w:val="22"/>
        </w:rPr>
        <w:t>e</w:t>
      </w:r>
      <w:r w:rsidR="007C5CD4" w:rsidRPr="00D51159">
        <w:rPr>
          <w:rFonts w:ascii="Century Gothic" w:hAnsi="Century Gothic" w:cs="Arial"/>
          <w:sz w:val="22"/>
          <w:szCs w:val="22"/>
        </w:rPr>
        <w:t>l Regidor</w:t>
      </w:r>
      <w:r w:rsidR="00025C30" w:rsidRPr="00D51159">
        <w:rPr>
          <w:rFonts w:ascii="Century Gothic" w:hAnsi="Century Gothic" w:cs="Arial"/>
          <w:sz w:val="22"/>
          <w:szCs w:val="22"/>
        </w:rPr>
        <w:t xml:space="preserve"> Salvador Adrián Meraz Ferreyra</w:t>
      </w:r>
      <w:r w:rsidR="00E55D36" w:rsidRPr="00D51159">
        <w:rPr>
          <w:rFonts w:ascii="Century Gothic" w:hAnsi="Century Gothic" w:cs="Arial"/>
          <w:sz w:val="22"/>
          <w:szCs w:val="22"/>
        </w:rPr>
        <w:t>,</w:t>
      </w:r>
      <w:r w:rsidR="007C5CD4" w:rsidRPr="00D51159">
        <w:rPr>
          <w:rFonts w:ascii="Century Gothic" w:hAnsi="Century Gothic" w:cs="Arial"/>
          <w:sz w:val="22"/>
          <w:szCs w:val="22"/>
        </w:rPr>
        <w:t xml:space="preserve"> fue aprobada por unanimidad de votos, por lo que </w:t>
      </w:r>
      <w:r w:rsidR="00E55D36" w:rsidRPr="00D51159">
        <w:rPr>
          <w:rFonts w:ascii="Century Gothic" w:hAnsi="Century Gothic" w:cs="Arial"/>
          <w:sz w:val="22"/>
          <w:szCs w:val="22"/>
        </w:rPr>
        <w:t xml:space="preserve">estando presente </w:t>
      </w:r>
      <w:r w:rsidR="007C5CD4" w:rsidRPr="00D51159">
        <w:rPr>
          <w:rFonts w:ascii="Century Gothic" w:hAnsi="Century Gothic" w:cs="Arial"/>
          <w:sz w:val="22"/>
          <w:szCs w:val="22"/>
        </w:rPr>
        <w:t xml:space="preserve">el Regidor </w:t>
      </w:r>
      <w:r w:rsidR="00025C30" w:rsidRPr="00D51159">
        <w:rPr>
          <w:rFonts w:ascii="Century Gothic" w:hAnsi="Century Gothic" w:cs="Arial"/>
          <w:bCs/>
          <w:sz w:val="22"/>
          <w:szCs w:val="22"/>
        </w:rPr>
        <w:t>Enrique Torres Valadez</w:t>
      </w:r>
      <w:r w:rsidR="00C61B39" w:rsidRPr="00D51159">
        <w:rPr>
          <w:rFonts w:ascii="Century Gothic" w:hAnsi="Century Gothic" w:cs="Arial"/>
          <w:bCs/>
          <w:sz w:val="22"/>
          <w:szCs w:val="22"/>
        </w:rPr>
        <w:t xml:space="preserve"> </w:t>
      </w:r>
      <w:r w:rsidR="00E55D36" w:rsidRPr="00D51159">
        <w:rPr>
          <w:rFonts w:ascii="Century Gothic" w:hAnsi="Century Gothic" w:cs="Arial"/>
          <w:sz w:val="22"/>
          <w:szCs w:val="22"/>
        </w:rPr>
        <w:t xml:space="preserve">de inmediato procedió a desempeñar el cargo conferido, </w:t>
      </w:r>
      <w:r w:rsidR="00C61B39" w:rsidRPr="00D51159">
        <w:rPr>
          <w:rFonts w:ascii="Century Gothic" w:hAnsi="Century Gothic" w:cs="Arial"/>
          <w:sz w:val="22"/>
          <w:szCs w:val="22"/>
        </w:rPr>
        <w:t>celebrándose</w:t>
      </w:r>
      <w:r w:rsidRPr="00D51159">
        <w:rPr>
          <w:rFonts w:ascii="Century Gothic" w:hAnsi="Century Gothic" w:cs="Arial"/>
          <w:sz w:val="22"/>
          <w:szCs w:val="22"/>
        </w:rPr>
        <w:t xml:space="preserve"> </w:t>
      </w:r>
      <w:r w:rsidR="002B6FA5" w:rsidRPr="00D51159">
        <w:rPr>
          <w:rFonts w:ascii="Century Gothic" w:hAnsi="Century Gothic" w:cs="Arial"/>
          <w:sz w:val="22"/>
          <w:szCs w:val="22"/>
        </w:rPr>
        <w:t>Sesión Ordinaria del Honorable</w:t>
      </w:r>
      <w:r w:rsidRPr="00D51159">
        <w:rPr>
          <w:rFonts w:ascii="Century Gothic" w:hAnsi="Century Gothic" w:cs="Arial"/>
          <w:sz w:val="22"/>
          <w:szCs w:val="22"/>
        </w:rPr>
        <w:t xml:space="preserve"> Ayuntamiento de este Municipio y Estado, conforme al siguiente:</w:t>
      </w:r>
    </w:p>
    <w:p w14:paraId="15FF5BED" w14:textId="77777777" w:rsidR="00DE7791" w:rsidRPr="00D51159" w:rsidRDefault="00DE7791" w:rsidP="00B46133">
      <w:pPr>
        <w:tabs>
          <w:tab w:val="left" w:pos="546"/>
          <w:tab w:val="left" w:pos="4455"/>
        </w:tabs>
        <w:rPr>
          <w:rFonts w:ascii="Century Gothic" w:hAnsi="Century Gothic" w:cs="Arial"/>
          <w:b/>
          <w:sz w:val="22"/>
          <w:szCs w:val="22"/>
        </w:rPr>
      </w:pPr>
    </w:p>
    <w:p w14:paraId="00765A35" w14:textId="77777777" w:rsidR="00846FE6" w:rsidRPr="00D51159" w:rsidRDefault="00846FE6" w:rsidP="00DE7791">
      <w:pPr>
        <w:tabs>
          <w:tab w:val="left" w:pos="546"/>
          <w:tab w:val="left" w:pos="4455"/>
        </w:tabs>
        <w:jc w:val="center"/>
        <w:rPr>
          <w:rFonts w:ascii="Century Gothic" w:hAnsi="Century Gothic" w:cs="Arial"/>
          <w:b/>
          <w:sz w:val="22"/>
          <w:szCs w:val="22"/>
        </w:rPr>
      </w:pPr>
      <w:r w:rsidRPr="00D51159">
        <w:rPr>
          <w:rFonts w:ascii="Century Gothic" w:hAnsi="Century Gothic" w:cs="Arial"/>
          <w:b/>
          <w:sz w:val="22"/>
          <w:szCs w:val="22"/>
        </w:rPr>
        <w:t>ORDEN DEL DÍA</w:t>
      </w:r>
    </w:p>
    <w:p w14:paraId="576F6531" w14:textId="77777777" w:rsidR="00F71636" w:rsidRPr="00D51159" w:rsidRDefault="00F71636" w:rsidP="00203F06">
      <w:pPr>
        <w:jc w:val="both"/>
        <w:rPr>
          <w:rFonts w:ascii="Century Gothic" w:hAnsi="Century Gothic" w:cs="Arial"/>
          <w:spacing w:val="-3"/>
          <w:sz w:val="22"/>
          <w:szCs w:val="22"/>
        </w:rPr>
      </w:pPr>
    </w:p>
    <w:p w14:paraId="68155A5A"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Lista de asistencia y declaración de quórum legal.</w:t>
      </w:r>
    </w:p>
    <w:p w14:paraId="16381D5E" w14:textId="77777777" w:rsidR="00AC5527" w:rsidRPr="00D51159" w:rsidRDefault="00AC5527" w:rsidP="00AC5527">
      <w:pPr>
        <w:tabs>
          <w:tab w:val="left" w:pos="0"/>
          <w:tab w:val="left" w:pos="851"/>
        </w:tabs>
        <w:ind w:left="851"/>
        <w:jc w:val="both"/>
        <w:rPr>
          <w:rFonts w:ascii="Century Gothic" w:hAnsi="Century Gothic" w:cs="Courier New"/>
          <w:sz w:val="22"/>
          <w:szCs w:val="22"/>
        </w:rPr>
      </w:pPr>
    </w:p>
    <w:p w14:paraId="01CB5D7E"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Lectura, dispensa, modificación y aprobación en su caso de las actas de las sesiones 115 ordinaria y 116 extraordinaria del Honorable Ayuntamiento del Municipio de Juárez, Estado de Chihuahua.</w:t>
      </w:r>
    </w:p>
    <w:p w14:paraId="71CE630B" w14:textId="77777777" w:rsidR="00AC5527" w:rsidRPr="00D51159" w:rsidRDefault="00AC5527" w:rsidP="00AC5527">
      <w:pPr>
        <w:tabs>
          <w:tab w:val="left" w:pos="0"/>
          <w:tab w:val="left" w:pos="851"/>
        </w:tabs>
        <w:ind w:left="851"/>
        <w:jc w:val="both"/>
        <w:rPr>
          <w:rFonts w:ascii="Century Gothic" w:hAnsi="Century Gothic" w:cs="Courier New"/>
          <w:sz w:val="22"/>
          <w:szCs w:val="22"/>
        </w:rPr>
      </w:pPr>
      <w:r w:rsidRPr="00D51159">
        <w:rPr>
          <w:rFonts w:ascii="Century Gothic" w:hAnsi="Century Gothic" w:cs="Courier New"/>
          <w:sz w:val="22"/>
          <w:szCs w:val="22"/>
        </w:rPr>
        <w:tab/>
      </w:r>
    </w:p>
    <w:p w14:paraId="15BA86A6"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Autorización del Fraccionamiento Habitacional Unifamiliar a denominarse “Creta Residencial-Privada Calcis”.</w:t>
      </w:r>
    </w:p>
    <w:p w14:paraId="2FCC5D35" w14:textId="77777777" w:rsidR="00AC5527" w:rsidRPr="00D51159" w:rsidRDefault="00AC5527" w:rsidP="00AC5527">
      <w:pPr>
        <w:tabs>
          <w:tab w:val="left" w:pos="0"/>
          <w:tab w:val="left" w:pos="851"/>
        </w:tabs>
        <w:ind w:left="851"/>
        <w:jc w:val="both"/>
        <w:rPr>
          <w:rFonts w:ascii="Century Gothic" w:hAnsi="Century Gothic" w:cs="Courier New"/>
          <w:sz w:val="22"/>
          <w:szCs w:val="22"/>
        </w:rPr>
      </w:pPr>
    </w:p>
    <w:p w14:paraId="4E2077FF"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Autorización del Fraccionamiento Habitacional Unifamiliar a denominarse “Ciénega Residencial, Etapas 1, 2, 3 y 4”.</w:t>
      </w:r>
    </w:p>
    <w:p w14:paraId="4EA83EE3" w14:textId="77777777" w:rsidR="00AC5527" w:rsidRPr="00D51159" w:rsidRDefault="00AC5527" w:rsidP="00AC5527">
      <w:pPr>
        <w:tabs>
          <w:tab w:val="left" w:pos="0"/>
          <w:tab w:val="left" w:pos="851"/>
        </w:tabs>
        <w:ind w:left="851"/>
        <w:jc w:val="both"/>
        <w:rPr>
          <w:rFonts w:ascii="Century Gothic" w:hAnsi="Century Gothic" w:cs="Courier New"/>
          <w:sz w:val="22"/>
          <w:szCs w:val="22"/>
        </w:rPr>
      </w:pPr>
    </w:p>
    <w:p w14:paraId="27816EB9"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Autorización del Fraccionamiento Habitacional Unifamiliar a denominarse “Tossá Residencial I, Etapas 1 y 2”.</w:t>
      </w:r>
    </w:p>
    <w:p w14:paraId="2B816408" w14:textId="77777777" w:rsidR="00AC5527" w:rsidRPr="00D51159" w:rsidRDefault="00AC5527" w:rsidP="00AC5527">
      <w:pPr>
        <w:tabs>
          <w:tab w:val="left" w:pos="0"/>
          <w:tab w:val="left" w:pos="851"/>
        </w:tabs>
        <w:ind w:left="851"/>
        <w:jc w:val="both"/>
        <w:rPr>
          <w:rFonts w:ascii="Century Gothic" w:hAnsi="Century Gothic" w:cs="Courier New"/>
          <w:sz w:val="22"/>
          <w:szCs w:val="22"/>
        </w:rPr>
      </w:pPr>
    </w:p>
    <w:p w14:paraId="1DE762EC"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Resolución al Recurso de Revisión R-10/2020, interpuesto por el señor Gildardo Gonzalez Escobar, representante legal de la persona moral denominada Corporación Inmobiliaria Clara S. A. de C. V., en contra de actos emitidos por la Dirección General de Desarrollo Urbano.</w:t>
      </w:r>
    </w:p>
    <w:p w14:paraId="50CAAD4F" w14:textId="77777777" w:rsidR="00AC5527" w:rsidRPr="00D51159" w:rsidRDefault="00AC5527" w:rsidP="00AC5527">
      <w:pPr>
        <w:tabs>
          <w:tab w:val="left" w:pos="0"/>
          <w:tab w:val="left" w:pos="851"/>
        </w:tabs>
        <w:ind w:left="851"/>
        <w:jc w:val="both"/>
        <w:rPr>
          <w:rFonts w:ascii="Century Gothic" w:hAnsi="Century Gothic" w:cs="Courier New"/>
          <w:sz w:val="22"/>
          <w:szCs w:val="22"/>
        </w:rPr>
      </w:pPr>
    </w:p>
    <w:p w14:paraId="0A6784AC"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Autorización para otorgar pensión por incapacidad parcial permanente derivada de accidente de trabajo, a la ciudadana Almanele Aguilera Aguilar, empleada al servicio del Municipio de Juárez, Estado de Chihuahua.</w:t>
      </w:r>
    </w:p>
    <w:p w14:paraId="40596D36" w14:textId="77777777" w:rsidR="00AC5527" w:rsidRPr="00D51159" w:rsidRDefault="00AC5527" w:rsidP="00AC5527">
      <w:pPr>
        <w:tabs>
          <w:tab w:val="left" w:pos="0"/>
          <w:tab w:val="left" w:pos="851"/>
        </w:tabs>
        <w:ind w:left="851"/>
        <w:jc w:val="both"/>
        <w:rPr>
          <w:rFonts w:ascii="Century Gothic" w:hAnsi="Century Gothic" w:cs="Courier New"/>
          <w:sz w:val="22"/>
          <w:szCs w:val="22"/>
        </w:rPr>
      </w:pPr>
    </w:p>
    <w:p w14:paraId="41BF8955"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 xml:space="preserve">Proyecto de acuerdo para emitir un exhorto al titular de la oficina de Transporte en Ciudad Juárez, al Delegado de Desarrollo Urbano de Gobierno del Estado en Ciudad Juárez, así como a los Diputados integrantes de la Comisión de Movilidad </w:t>
      </w:r>
      <w:r w:rsidRPr="00D51159">
        <w:rPr>
          <w:rFonts w:ascii="Century Gothic" w:hAnsi="Century Gothic" w:cs="Courier New"/>
          <w:sz w:val="22"/>
          <w:szCs w:val="22"/>
        </w:rPr>
        <w:lastRenderedPageBreak/>
        <w:t>Urbana del Honorable Congreso del Estado de Chihuahua, relacionado con la construcción de la Segunda Ruta Troncal.</w:t>
      </w:r>
    </w:p>
    <w:p w14:paraId="6C045E1D" w14:textId="77777777" w:rsidR="00AC5527" w:rsidRPr="00D51159" w:rsidRDefault="00AC5527" w:rsidP="00AC5527">
      <w:pPr>
        <w:tabs>
          <w:tab w:val="left" w:pos="0"/>
          <w:tab w:val="left" w:pos="851"/>
        </w:tabs>
        <w:ind w:left="851"/>
        <w:jc w:val="both"/>
        <w:rPr>
          <w:rFonts w:ascii="Century Gothic" w:hAnsi="Century Gothic" w:cs="Courier New"/>
          <w:sz w:val="22"/>
          <w:szCs w:val="22"/>
        </w:rPr>
      </w:pPr>
    </w:p>
    <w:p w14:paraId="7E9B6F60"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Autorización para modificar los acuerdos aprobados en distintas sesiones del Honorable Ayuntamiento, respecto de la enajenación de 3 lotes para uso habitacional, dentro del programa de regularización de la Dirección General de Asentamientos Humanos.</w:t>
      </w:r>
    </w:p>
    <w:p w14:paraId="2C0CA4FF" w14:textId="77777777" w:rsidR="00AC5527" w:rsidRPr="00D51159" w:rsidRDefault="00AC5527" w:rsidP="00AC5527">
      <w:pPr>
        <w:tabs>
          <w:tab w:val="left" w:pos="0"/>
          <w:tab w:val="left" w:pos="851"/>
        </w:tabs>
        <w:ind w:left="851"/>
        <w:jc w:val="both"/>
        <w:rPr>
          <w:rFonts w:ascii="Century Gothic" w:hAnsi="Century Gothic" w:cs="Courier New"/>
          <w:sz w:val="22"/>
          <w:szCs w:val="22"/>
        </w:rPr>
      </w:pPr>
    </w:p>
    <w:p w14:paraId="7C228C7F"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Autorización para la enajenación a título oneroso de 17 lotes para uso habitacional, dentro del programa de regularización de la Dirección General de Asentamientos Humanos.</w:t>
      </w:r>
    </w:p>
    <w:p w14:paraId="5474D760" w14:textId="77777777" w:rsidR="00AC5527" w:rsidRPr="00D51159" w:rsidRDefault="00AC5527" w:rsidP="00AC5527">
      <w:pPr>
        <w:tabs>
          <w:tab w:val="left" w:pos="0"/>
          <w:tab w:val="left" w:pos="851"/>
        </w:tabs>
        <w:ind w:left="851"/>
        <w:jc w:val="both"/>
        <w:rPr>
          <w:rFonts w:ascii="Century Gothic" w:hAnsi="Century Gothic" w:cs="Courier New"/>
          <w:sz w:val="22"/>
          <w:szCs w:val="22"/>
        </w:rPr>
      </w:pPr>
    </w:p>
    <w:p w14:paraId="217765CD"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Proyecto de acuerdo para instruir al titular de la Dirección General de Informática y Comunicaciones, al Administrador de la Ciudad y al Oficial Mayor, para que realicen lo conducente con el propósito de agilizar la atención de reportes y eficientar las operaciones de la Dirección de Ecología.</w:t>
      </w:r>
    </w:p>
    <w:p w14:paraId="7C8940D6" w14:textId="77777777" w:rsidR="00AC5527" w:rsidRPr="00D51159" w:rsidRDefault="00AC5527" w:rsidP="00AC5527">
      <w:pPr>
        <w:tabs>
          <w:tab w:val="left" w:pos="0"/>
          <w:tab w:val="left" w:pos="851"/>
        </w:tabs>
        <w:ind w:left="851"/>
        <w:jc w:val="both"/>
        <w:rPr>
          <w:rFonts w:ascii="Century Gothic" w:hAnsi="Century Gothic" w:cs="Courier New"/>
          <w:sz w:val="22"/>
          <w:szCs w:val="22"/>
        </w:rPr>
      </w:pPr>
    </w:p>
    <w:p w14:paraId="38894A01"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cs="Courier New"/>
          <w:sz w:val="22"/>
          <w:szCs w:val="22"/>
        </w:rPr>
      </w:pPr>
      <w:r w:rsidRPr="00D51159">
        <w:rPr>
          <w:rFonts w:ascii="Century Gothic" w:hAnsi="Century Gothic" w:cs="Courier New"/>
          <w:sz w:val="22"/>
          <w:szCs w:val="22"/>
        </w:rPr>
        <w:t>Proyecto de acuerdo para instituir el Festival 60 y más.</w:t>
      </w:r>
    </w:p>
    <w:p w14:paraId="05E8D060" w14:textId="77777777" w:rsidR="00AC5527" w:rsidRPr="00D51159" w:rsidRDefault="00AC5527" w:rsidP="00AC5527">
      <w:pPr>
        <w:tabs>
          <w:tab w:val="left" w:pos="0"/>
          <w:tab w:val="left" w:pos="851"/>
        </w:tabs>
        <w:ind w:left="851"/>
        <w:jc w:val="both"/>
        <w:rPr>
          <w:rFonts w:ascii="Century Gothic" w:hAnsi="Century Gothic" w:cs="Courier New"/>
          <w:sz w:val="22"/>
          <w:szCs w:val="22"/>
        </w:rPr>
      </w:pPr>
    </w:p>
    <w:p w14:paraId="4F8E9557" w14:textId="77777777" w:rsidR="00AC5527" w:rsidRPr="00D51159" w:rsidRDefault="00AC5527" w:rsidP="00AC5527">
      <w:pPr>
        <w:numPr>
          <w:ilvl w:val="0"/>
          <w:numId w:val="1"/>
        </w:numPr>
        <w:tabs>
          <w:tab w:val="left" w:pos="0"/>
          <w:tab w:val="left" w:pos="851"/>
        </w:tabs>
        <w:ind w:left="851" w:hanging="851"/>
        <w:jc w:val="both"/>
        <w:rPr>
          <w:rFonts w:ascii="Century Gothic" w:hAnsi="Century Gothic"/>
          <w:sz w:val="22"/>
          <w:szCs w:val="22"/>
        </w:rPr>
      </w:pPr>
      <w:r w:rsidRPr="00D51159">
        <w:rPr>
          <w:rFonts w:ascii="Century Gothic" w:hAnsi="Century Gothic" w:cs="Courier New"/>
          <w:sz w:val="22"/>
          <w:szCs w:val="22"/>
        </w:rPr>
        <w:t>Clausura de la sesión.</w:t>
      </w:r>
    </w:p>
    <w:p w14:paraId="146ED439" w14:textId="77777777" w:rsidR="0060102D" w:rsidRPr="00D51159" w:rsidRDefault="0060102D" w:rsidP="0060102D">
      <w:pPr>
        <w:tabs>
          <w:tab w:val="left" w:pos="0"/>
          <w:tab w:val="left" w:pos="709"/>
        </w:tabs>
        <w:ind w:right="-94"/>
        <w:jc w:val="both"/>
        <w:rPr>
          <w:rFonts w:ascii="Century Gothic" w:hAnsi="Century Gothic" w:cs="Courier New"/>
          <w:sz w:val="22"/>
          <w:szCs w:val="22"/>
        </w:rPr>
      </w:pPr>
    </w:p>
    <w:p w14:paraId="04FDC946" w14:textId="77777777" w:rsidR="00AE661F" w:rsidRPr="00D51159" w:rsidRDefault="00AE661F" w:rsidP="001045F0">
      <w:pPr>
        <w:tabs>
          <w:tab w:val="left" w:pos="0"/>
          <w:tab w:val="left" w:pos="851"/>
        </w:tabs>
        <w:jc w:val="both"/>
        <w:rPr>
          <w:rFonts w:ascii="Century Gothic" w:hAnsi="Century Gothic" w:cs="Courier New"/>
          <w:sz w:val="22"/>
          <w:szCs w:val="22"/>
        </w:rPr>
      </w:pPr>
    </w:p>
    <w:p w14:paraId="5292302B" w14:textId="4761997E" w:rsidR="000922CF" w:rsidRPr="00D51159" w:rsidRDefault="007C4033" w:rsidP="00203F06">
      <w:pPr>
        <w:autoSpaceDE w:val="0"/>
        <w:autoSpaceDN w:val="0"/>
        <w:adjustRightInd w:val="0"/>
        <w:jc w:val="both"/>
        <w:rPr>
          <w:rFonts w:ascii="Century Gothic" w:hAnsi="Century Gothic" w:cs="Arial"/>
          <w:bCs/>
          <w:sz w:val="22"/>
          <w:szCs w:val="22"/>
        </w:rPr>
      </w:pPr>
      <w:r w:rsidRPr="00D51159">
        <w:rPr>
          <w:rFonts w:ascii="Century Gothic" w:hAnsi="Century Gothic" w:cs="Arial"/>
          <w:b/>
          <w:spacing w:val="-3"/>
          <w:sz w:val="22"/>
          <w:szCs w:val="22"/>
        </w:rPr>
        <w:t>ASUNTO N</w:t>
      </w:r>
      <w:r w:rsidR="001B3BA5" w:rsidRPr="00D51159">
        <w:rPr>
          <w:rFonts w:ascii="Century Gothic" w:hAnsi="Century Gothic" w:cs="Arial"/>
          <w:b/>
          <w:spacing w:val="-3"/>
          <w:sz w:val="22"/>
          <w:szCs w:val="22"/>
        </w:rPr>
        <w:t>Ú</w:t>
      </w:r>
      <w:r w:rsidRPr="00D51159">
        <w:rPr>
          <w:rFonts w:ascii="Century Gothic" w:hAnsi="Century Gothic" w:cs="Arial"/>
          <w:b/>
          <w:spacing w:val="-3"/>
          <w:sz w:val="22"/>
          <w:szCs w:val="22"/>
        </w:rPr>
        <w:t>MERO UNO.-</w:t>
      </w:r>
      <w:r w:rsidRPr="00D51159">
        <w:rPr>
          <w:rFonts w:ascii="Century Gothic" w:hAnsi="Century Gothic" w:cs="Arial"/>
          <w:spacing w:val="-3"/>
          <w:sz w:val="22"/>
          <w:szCs w:val="22"/>
        </w:rPr>
        <w:t xml:space="preserve"> </w:t>
      </w:r>
      <w:r w:rsidRPr="00D51159">
        <w:rPr>
          <w:rFonts w:ascii="Century Gothic" w:hAnsi="Century Gothic" w:cs="Arial"/>
          <w:sz w:val="22"/>
          <w:szCs w:val="22"/>
        </w:rPr>
        <w:t xml:space="preserve">Conforme </w:t>
      </w:r>
      <w:r w:rsidR="002234E3" w:rsidRPr="00D51159">
        <w:rPr>
          <w:rFonts w:ascii="Century Gothic" w:hAnsi="Century Gothic" w:cs="Arial"/>
          <w:sz w:val="22"/>
          <w:szCs w:val="22"/>
        </w:rPr>
        <w:t>al pase</w:t>
      </w:r>
      <w:r w:rsidRPr="00D51159">
        <w:rPr>
          <w:rFonts w:ascii="Century Gothic" w:hAnsi="Century Gothic" w:cs="Arial"/>
          <w:sz w:val="22"/>
          <w:szCs w:val="22"/>
        </w:rPr>
        <w:t xml:space="preserve"> de lista de asistencia se encontraron presentes: </w:t>
      </w:r>
      <w:r w:rsidR="001045F0" w:rsidRPr="00D51159">
        <w:rPr>
          <w:rFonts w:ascii="Century Gothic" w:hAnsi="Century Gothic" w:cs="Arial"/>
          <w:bCs/>
          <w:sz w:val="22"/>
          <w:szCs w:val="22"/>
        </w:rPr>
        <w:t xml:space="preserve">la </w:t>
      </w:r>
      <w:r w:rsidR="00303407" w:rsidRPr="00D51159">
        <w:rPr>
          <w:rFonts w:ascii="Century Gothic" w:hAnsi="Century Gothic" w:cs="Arial"/>
          <w:bCs/>
          <w:sz w:val="22"/>
          <w:szCs w:val="22"/>
        </w:rPr>
        <w:t xml:space="preserve">Síndica Municipal </w:t>
      </w:r>
      <w:r w:rsidR="001045F0" w:rsidRPr="00D51159">
        <w:rPr>
          <w:rFonts w:ascii="Century Gothic" w:hAnsi="Century Gothic" w:cs="Arial"/>
          <w:bCs/>
          <w:sz w:val="22"/>
          <w:szCs w:val="22"/>
        </w:rPr>
        <w:t xml:space="preserve">ciudadana </w:t>
      </w:r>
      <w:r w:rsidR="001045F0" w:rsidRPr="00D51159">
        <w:rPr>
          <w:rFonts w:ascii="Century Gothic" w:hAnsi="Century Gothic" w:cs="Arial"/>
          <w:sz w:val="22"/>
          <w:szCs w:val="22"/>
        </w:rPr>
        <w:t>LETICIA ORTEGA MÁYNEZ,</w:t>
      </w:r>
      <w:r w:rsidR="001045F0" w:rsidRPr="00D51159">
        <w:rPr>
          <w:rFonts w:ascii="Century Gothic" w:hAnsi="Century Gothic" w:cs="Arial"/>
          <w:bCs/>
          <w:sz w:val="22"/>
          <w:szCs w:val="22"/>
        </w:rPr>
        <w:t xml:space="preserve"> así como las Regidoras y los Regidores</w:t>
      </w:r>
      <w:r w:rsidR="000922CF" w:rsidRPr="00D51159">
        <w:rPr>
          <w:rFonts w:ascii="Century Gothic" w:hAnsi="Century Gothic" w:cs="Arial"/>
          <w:bCs/>
          <w:sz w:val="22"/>
          <w:szCs w:val="22"/>
        </w:rPr>
        <w:t xml:space="preserve">, </w:t>
      </w:r>
      <w:r w:rsidR="00AC5527" w:rsidRPr="00D51159">
        <w:rPr>
          <w:rFonts w:ascii="Century Gothic" w:hAnsi="Century Gothic" w:cs="Arial"/>
          <w:bCs/>
          <w:sz w:val="22"/>
          <w:szCs w:val="22"/>
        </w:rPr>
        <w:t>NOEL ARENAS AGUERO</w:t>
      </w:r>
      <w:r w:rsidR="000922CF" w:rsidRPr="00D51159">
        <w:rPr>
          <w:rFonts w:ascii="Century Gothic" w:hAnsi="Century Gothic" w:cs="Arial"/>
          <w:bCs/>
          <w:sz w:val="22"/>
          <w:szCs w:val="22"/>
        </w:rPr>
        <w:t xml:space="preserve">, AMPARO BELTRÁN CEBALLOS, OLIVIA BONILLA SOTO, PERLA PATRICIA BUSTAMANTE CORONA, </w:t>
      </w:r>
      <w:r w:rsidR="00AC5527" w:rsidRPr="00D51159">
        <w:rPr>
          <w:rFonts w:ascii="Century Gothic" w:hAnsi="Century Gothic" w:cs="Arial"/>
          <w:bCs/>
          <w:sz w:val="22"/>
          <w:szCs w:val="22"/>
        </w:rPr>
        <w:t xml:space="preserve">RENE CARRASCO ROJO, </w:t>
      </w:r>
      <w:r w:rsidR="000922CF" w:rsidRPr="00D51159">
        <w:rPr>
          <w:rFonts w:ascii="Century Gothic" w:hAnsi="Century Gothic" w:cs="Arial"/>
          <w:bCs/>
          <w:sz w:val="22"/>
          <w:szCs w:val="22"/>
        </w:rPr>
        <w:t xml:space="preserve">JESÚS JOSÉ DÍAZ MONÁRREZ, LUZ ELENA ESQUIVEL SÁENZ, ALBERTO ENRIQUE GUZMÁN AGUILAR, MÓNICA PATRICIA MENDOZA RÍOS, SALVADOR ADRIÁN MERAZ FERREYRA, JUANA REYES ESPEJO, MARTHA LETICIA REYES MARTÍNEZ, ALFREDO SEÁÑEZ NÁJERA, MAGDALENO SILVA LÓPEZ, JOSÉ UBALDO SOLÍS, ENRIQUE TORRES </w:t>
      </w:r>
      <w:r w:rsidR="00AC5527" w:rsidRPr="00D51159">
        <w:rPr>
          <w:rFonts w:ascii="Century Gothic" w:hAnsi="Century Gothic" w:cs="Arial"/>
          <w:bCs/>
          <w:sz w:val="22"/>
          <w:szCs w:val="22"/>
        </w:rPr>
        <w:t>VALADEZ Y</w:t>
      </w:r>
      <w:r w:rsidR="000922CF" w:rsidRPr="00D51159">
        <w:rPr>
          <w:rFonts w:ascii="Century Gothic" w:hAnsi="Century Gothic" w:cs="Arial"/>
          <w:bCs/>
          <w:sz w:val="22"/>
          <w:szCs w:val="22"/>
        </w:rPr>
        <w:t xml:space="preserve"> MARÍA DEL ROSARIO VALADEZ ARANDA, así como el ciudadano Licenciado OMAR ALEJANDRO MARTÍNEZ MARTÍNEZ, Secretario de la Presidencia Municipal y del Honorable Ayuntamiento, quien constató la</w:t>
      </w:r>
      <w:r w:rsidR="00303407" w:rsidRPr="00D51159">
        <w:rPr>
          <w:rFonts w:ascii="Century Gothic" w:hAnsi="Century Gothic" w:cs="Arial"/>
          <w:bCs/>
          <w:sz w:val="22"/>
          <w:szCs w:val="22"/>
        </w:rPr>
        <w:t xml:space="preserve"> ausencia </w:t>
      </w:r>
      <w:r w:rsidR="000922CF" w:rsidRPr="00D51159">
        <w:rPr>
          <w:rFonts w:ascii="Century Gothic" w:hAnsi="Century Gothic" w:cs="Arial"/>
          <w:bCs/>
          <w:sz w:val="22"/>
          <w:szCs w:val="22"/>
        </w:rPr>
        <w:t xml:space="preserve"> </w:t>
      </w:r>
      <w:r w:rsidR="00303407" w:rsidRPr="00D51159">
        <w:rPr>
          <w:rFonts w:ascii="Century Gothic" w:hAnsi="Century Gothic" w:cs="Arial"/>
          <w:bCs/>
          <w:sz w:val="22"/>
          <w:szCs w:val="22"/>
        </w:rPr>
        <w:t xml:space="preserve">justificada del Presidente Municipal ciudadano HÉCTOR ARMANDO CABADA ALVÍDREZ, así como la ausencia de las </w:t>
      </w:r>
      <w:r w:rsidR="00AC5527" w:rsidRPr="00D51159">
        <w:rPr>
          <w:rFonts w:ascii="Century Gothic" w:hAnsi="Century Gothic" w:cs="Arial"/>
          <w:bCs/>
          <w:sz w:val="22"/>
          <w:szCs w:val="22"/>
        </w:rPr>
        <w:t>Regidora</w:t>
      </w:r>
      <w:r w:rsidR="00303407" w:rsidRPr="00D51159">
        <w:rPr>
          <w:rFonts w:ascii="Century Gothic" w:hAnsi="Century Gothic" w:cs="Arial"/>
          <w:bCs/>
          <w:sz w:val="22"/>
          <w:szCs w:val="22"/>
        </w:rPr>
        <w:t xml:space="preserve"> JACQUELINE ARMENDÁRIZ MARTÍNEZ, LAURA YANELY RODRÍGUEZ MIRELES y SILVIA SÁNCHEZ MÁRQUEZ</w:t>
      </w:r>
      <w:r w:rsidR="000922CF" w:rsidRPr="00D51159">
        <w:rPr>
          <w:rFonts w:ascii="Century Gothic" w:hAnsi="Century Gothic" w:cs="Arial"/>
          <w:bCs/>
          <w:sz w:val="22"/>
          <w:szCs w:val="22"/>
        </w:rPr>
        <w:t>.</w:t>
      </w:r>
    </w:p>
    <w:p w14:paraId="1C8C5CC5" w14:textId="77777777" w:rsidR="00C61B39" w:rsidRPr="00D51159" w:rsidRDefault="00C61B39" w:rsidP="00203F06">
      <w:pPr>
        <w:autoSpaceDE w:val="0"/>
        <w:autoSpaceDN w:val="0"/>
        <w:adjustRightInd w:val="0"/>
        <w:jc w:val="both"/>
        <w:rPr>
          <w:rFonts w:ascii="Century Gothic" w:hAnsi="Century Gothic" w:cs="Arial"/>
          <w:bCs/>
          <w:sz w:val="22"/>
          <w:szCs w:val="22"/>
        </w:rPr>
      </w:pPr>
    </w:p>
    <w:p w14:paraId="4FCFB60D" w14:textId="77777777" w:rsidR="00C61B39" w:rsidRPr="00D51159" w:rsidRDefault="00C61B39" w:rsidP="00203F06">
      <w:pPr>
        <w:autoSpaceDE w:val="0"/>
        <w:autoSpaceDN w:val="0"/>
        <w:adjustRightInd w:val="0"/>
        <w:jc w:val="both"/>
        <w:rPr>
          <w:rFonts w:ascii="Century Gothic" w:hAnsi="Century Gothic" w:cs="Arial"/>
          <w:bCs/>
          <w:sz w:val="22"/>
          <w:szCs w:val="22"/>
        </w:rPr>
      </w:pPr>
    </w:p>
    <w:p w14:paraId="57EDBCF8" w14:textId="78FF69D1" w:rsidR="000F5926" w:rsidRPr="00D51159" w:rsidRDefault="000F5926" w:rsidP="00203F06">
      <w:pPr>
        <w:autoSpaceDE w:val="0"/>
        <w:autoSpaceDN w:val="0"/>
        <w:adjustRightInd w:val="0"/>
        <w:jc w:val="both"/>
        <w:rPr>
          <w:rFonts w:ascii="Century Gothic" w:hAnsi="Century Gothic" w:cs="Arial"/>
          <w:sz w:val="22"/>
          <w:szCs w:val="22"/>
        </w:rPr>
      </w:pPr>
      <w:r w:rsidRPr="00D51159">
        <w:rPr>
          <w:rFonts w:ascii="Century Gothic" w:hAnsi="Century Gothic" w:cs="Arial"/>
          <w:sz w:val="22"/>
          <w:szCs w:val="22"/>
        </w:rPr>
        <w:t xml:space="preserve">Estando presentes la </w:t>
      </w:r>
      <w:r w:rsidR="00CB5FD3" w:rsidRPr="00D51159">
        <w:rPr>
          <w:rFonts w:ascii="Century Gothic" w:hAnsi="Century Gothic" w:cs="Arial"/>
          <w:sz w:val="22"/>
          <w:szCs w:val="22"/>
        </w:rPr>
        <w:t>mayoría</w:t>
      </w:r>
      <w:r w:rsidR="00BC6558" w:rsidRPr="00D51159">
        <w:rPr>
          <w:rFonts w:ascii="Century Gothic" w:hAnsi="Century Gothic" w:cs="Arial"/>
          <w:sz w:val="22"/>
          <w:szCs w:val="22"/>
        </w:rPr>
        <w:t xml:space="preserve"> </w:t>
      </w:r>
      <w:r w:rsidRPr="00D51159">
        <w:rPr>
          <w:rFonts w:ascii="Century Gothic" w:hAnsi="Century Gothic" w:cs="Arial"/>
          <w:sz w:val="22"/>
          <w:szCs w:val="22"/>
        </w:rPr>
        <w:t xml:space="preserve">de los miembros del Honorable Ayuntamiento del Municipio de Juárez, Chihuahua y habiéndose certificado por el </w:t>
      </w:r>
      <w:r w:rsidRPr="00D51159">
        <w:rPr>
          <w:rFonts w:ascii="Century Gothic" w:hAnsi="Century Gothic" w:cs="Arial"/>
          <w:bCs/>
          <w:sz w:val="22"/>
          <w:szCs w:val="22"/>
        </w:rPr>
        <w:t xml:space="preserve">Secretario de la </w:t>
      </w:r>
      <w:r w:rsidR="00F7750F" w:rsidRPr="00D51159">
        <w:rPr>
          <w:rFonts w:ascii="Century Gothic" w:hAnsi="Century Gothic" w:cs="Arial"/>
          <w:bCs/>
          <w:sz w:val="22"/>
          <w:szCs w:val="22"/>
        </w:rPr>
        <w:t>Presidencia Municipal y del Honorable Ayunta</w:t>
      </w:r>
      <w:r w:rsidR="00F7750F" w:rsidRPr="00D51159">
        <w:rPr>
          <w:rFonts w:ascii="Century Gothic" w:hAnsi="Century Gothic" w:cs="Arial"/>
          <w:bCs/>
          <w:sz w:val="22"/>
          <w:szCs w:val="22"/>
        </w:rPr>
        <w:softHyphen/>
        <w:t>miento</w:t>
      </w:r>
      <w:r w:rsidRPr="00D51159">
        <w:rPr>
          <w:rFonts w:ascii="Century Gothic" w:hAnsi="Century Gothic" w:cs="Arial"/>
          <w:sz w:val="22"/>
          <w:szCs w:val="22"/>
        </w:rPr>
        <w:t xml:space="preserve">, que todos </w:t>
      </w:r>
      <w:r w:rsidR="00A94B00" w:rsidRPr="00D51159">
        <w:rPr>
          <w:rFonts w:ascii="Century Gothic" w:hAnsi="Century Gothic" w:cs="Arial"/>
          <w:sz w:val="22"/>
          <w:szCs w:val="22"/>
        </w:rPr>
        <w:t xml:space="preserve">fueron </w:t>
      </w:r>
      <w:r w:rsidRPr="00D51159">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D51159">
        <w:rPr>
          <w:rFonts w:ascii="Century Gothic" w:hAnsi="Century Gothic" w:cs="Arial"/>
          <w:sz w:val="22"/>
          <w:szCs w:val="22"/>
        </w:rPr>
        <w:t>y,</w:t>
      </w:r>
      <w:r w:rsidRPr="00D51159">
        <w:rPr>
          <w:rFonts w:ascii="Century Gothic" w:hAnsi="Century Gothic" w:cs="Arial"/>
          <w:sz w:val="22"/>
          <w:szCs w:val="22"/>
        </w:rPr>
        <w:t xml:space="preserve"> por lo tanto, la validez de los acuerdos que en la sesión se tomen.</w:t>
      </w:r>
    </w:p>
    <w:p w14:paraId="3A173770" w14:textId="34475513" w:rsidR="00683A87" w:rsidRPr="00D51159"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D51159" w:rsidRDefault="002A0F3F" w:rsidP="00203F06">
      <w:pPr>
        <w:tabs>
          <w:tab w:val="left" w:pos="546"/>
          <w:tab w:val="left" w:pos="4455"/>
        </w:tabs>
        <w:jc w:val="both"/>
        <w:rPr>
          <w:rFonts w:ascii="Century Gothic" w:hAnsi="Century Gothic" w:cs="Arial"/>
          <w:b/>
          <w:sz w:val="22"/>
          <w:szCs w:val="22"/>
        </w:rPr>
      </w:pPr>
    </w:p>
    <w:p w14:paraId="68EDC09E" w14:textId="713F50DD" w:rsidR="00B57A27" w:rsidRPr="00D51159" w:rsidRDefault="00B57A27" w:rsidP="0083358C">
      <w:pPr>
        <w:pStyle w:val="Sinespaciado"/>
        <w:jc w:val="both"/>
        <w:rPr>
          <w:rFonts w:ascii="Century Gothic" w:hAnsi="Century Gothic" w:cs="Arial"/>
          <w:sz w:val="22"/>
          <w:szCs w:val="22"/>
          <w:lang w:val="es-MX"/>
        </w:rPr>
      </w:pPr>
      <w:r w:rsidRPr="00D51159">
        <w:rPr>
          <w:rFonts w:ascii="Century Gothic" w:hAnsi="Century Gothic" w:cs="Arial"/>
          <w:sz w:val="22"/>
          <w:szCs w:val="22"/>
          <w:lang w:val="es-MX"/>
        </w:rPr>
        <w:t>Siendo las dieciocho horas con once minutos, con fundamento en lo dispuesto por el tercer párrafo del artículo 34 del Reglamento Interior del Honorable Ayuntamiento el Municipio de Juárez, Estado de Chihuahua, se dio fe de la incorporación de la Regidora LAURA YANELY RODRÍGUEZ MIRELES a los trabajos de la presente sesión.</w:t>
      </w:r>
      <w:r w:rsidR="00AF0DC3" w:rsidRPr="00D51159">
        <w:rPr>
          <w:rFonts w:ascii="Century Gothic" w:hAnsi="Century Gothic" w:cs="Arial"/>
          <w:sz w:val="22"/>
          <w:szCs w:val="22"/>
          <w:lang w:val="es-MX"/>
        </w:rPr>
        <w:t xml:space="preserve"> </w:t>
      </w:r>
    </w:p>
    <w:p w14:paraId="07CBC48D" w14:textId="23ED6610" w:rsidR="0030172D" w:rsidRPr="00D51159" w:rsidRDefault="00BC0106" w:rsidP="0030172D">
      <w:pPr>
        <w:pStyle w:val="Sinespaciado"/>
        <w:tabs>
          <w:tab w:val="left" w:pos="851"/>
        </w:tabs>
        <w:jc w:val="both"/>
        <w:rPr>
          <w:rFonts w:ascii="Century Gothic" w:eastAsia="MS Mincho" w:hAnsi="Century Gothic" w:cs="Arial"/>
          <w:bCs/>
          <w:sz w:val="22"/>
          <w:szCs w:val="22"/>
          <w:lang w:val="es-MX"/>
        </w:rPr>
      </w:pPr>
      <w:r w:rsidRPr="00D51159">
        <w:rPr>
          <w:rFonts w:ascii="Century Gothic" w:hAnsi="Century Gothic" w:cs="Arial"/>
          <w:b/>
          <w:sz w:val="22"/>
          <w:szCs w:val="22"/>
          <w:lang w:val="es-MX"/>
        </w:rPr>
        <w:lastRenderedPageBreak/>
        <w:t xml:space="preserve">ASUNTO </w:t>
      </w:r>
      <w:r w:rsidR="003717A5" w:rsidRPr="00D51159">
        <w:rPr>
          <w:rFonts w:ascii="Century Gothic" w:hAnsi="Century Gothic" w:cs="Arial"/>
          <w:b/>
          <w:sz w:val="22"/>
          <w:szCs w:val="22"/>
          <w:lang w:val="es-MX"/>
        </w:rPr>
        <w:t>NÚMERO</w:t>
      </w:r>
      <w:r w:rsidRPr="00D51159">
        <w:rPr>
          <w:rFonts w:ascii="Century Gothic" w:hAnsi="Century Gothic" w:cs="Arial"/>
          <w:b/>
          <w:sz w:val="22"/>
          <w:szCs w:val="22"/>
          <w:lang w:val="es-MX"/>
        </w:rPr>
        <w:t xml:space="preserve"> DOS.- </w:t>
      </w:r>
      <w:r w:rsidR="0030172D" w:rsidRPr="00D51159">
        <w:rPr>
          <w:rFonts w:ascii="Century Gothic" w:hAnsi="Century Gothic" w:cs="Arial"/>
          <w:sz w:val="22"/>
          <w:szCs w:val="22"/>
          <w:lang w:val="es-MX"/>
        </w:rPr>
        <w:t xml:space="preserve">Con relación a este asunto del orden del día y toda </w:t>
      </w:r>
      <w:r w:rsidR="0030172D" w:rsidRPr="00D51159">
        <w:rPr>
          <w:rFonts w:ascii="Century Gothic" w:eastAsia="MS Mincho" w:hAnsi="Century Gothic" w:cs="Arial"/>
          <w:bCs/>
          <w:sz w:val="22"/>
          <w:szCs w:val="22"/>
          <w:lang w:val="es-MX"/>
        </w:rPr>
        <w:t xml:space="preserve">vez que </w:t>
      </w:r>
      <w:r w:rsidR="00857533" w:rsidRPr="00D51159">
        <w:rPr>
          <w:rFonts w:ascii="Century Gothic" w:hAnsi="Century Gothic" w:cs="Courier New"/>
          <w:sz w:val="22"/>
          <w:szCs w:val="22"/>
          <w:lang w:val="es-MX"/>
        </w:rPr>
        <w:t>las actas de las sesiones 115 ordinaria y 116 extraordinaria del Honorable Ayuntamiento del Municipio de Juárez, Estado de Chihuahua</w:t>
      </w:r>
      <w:r w:rsidR="0030172D" w:rsidRPr="00D51159">
        <w:rPr>
          <w:rFonts w:ascii="Century Gothic" w:hAnsi="Century Gothic" w:cs="Arial"/>
          <w:sz w:val="22"/>
          <w:szCs w:val="22"/>
          <w:lang w:val="es-MX"/>
        </w:rPr>
        <w:t xml:space="preserve">, </w:t>
      </w:r>
      <w:r w:rsidR="0030172D" w:rsidRPr="00D51159">
        <w:rPr>
          <w:rFonts w:ascii="Century Gothic" w:eastAsia="MS Mincho" w:hAnsi="Century Gothic" w:cs="Arial"/>
          <w:sz w:val="22"/>
          <w:szCs w:val="22"/>
          <w:lang w:val="es-MX"/>
        </w:rPr>
        <w:t>fue</w:t>
      </w:r>
      <w:r w:rsidR="00857533" w:rsidRPr="00D51159">
        <w:rPr>
          <w:rFonts w:ascii="Century Gothic" w:eastAsia="MS Mincho" w:hAnsi="Century Gothic" w:cs="Arial"/>
          <w:sz w:val="22"/>
          <w:szCs w:val="22"/>
          <w:lang w:val="es-MX"/>
        </w:rPr>
        <w:t xml:space="preserve">ron </w:t>
      </w:r>
      <w:r w:rsidR="0030172D" w:rsidRPr="00D51159">
        <w:rPr>
          <w:rFonts w:ascii="Century Gothic" w:eastAsia="MS Mincho" w:hAnsi="Century Gothic" w:cs="Arial"/>
          <w:sz w:val="22"/>
          <w:szCs w:val="22"/>
          <w:lang w:val="es-MX"/>
        </w:rPr>
        <w:t>entregada</w:t>
      </w:r>
      <w:r w:rsidR="00456AC0" w:rsidRPr="00D51159">
        <w:rPr>
          <w:rFonts w:ascii="Century Gothic" w:eastAsia="MS Mincho" w:hAnsi="Century Gothic" w:cs="Arial"/>
          <w:sz w:val="22"/>
          <w:szCs w:val="22"/>
          <w:lang w:val="es-MX"/>
        </w:rPr>
        <w:t>s</w:t>
      </w:r>
      <w:r w:rsidR="0030172D" w:rsidRPr="00D51159">
        <w:rPr>
          <w:rFonts w:ascii="Century Gothic" w:eastAsia="MS Mincho" w:hAnsi="Century Gothic" w:cs="Arial"/>
          <w:sz w:val="22"/>
          <w:szCs w:val="22"/>
          <w:lang w:val="es-MX"/>
        </w:rPr>
        <w:t xml:space="preserve"> con anterioridad a los </w:t>
      </w:r>
      <w:r w:rsidR="0030172D" w:rsidRPr="00D51159">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por unanimidad de votos a favor, fue</w:t>
      </w:r>
      <w:r w:rsidR="00456AC0" w:rsidRPr="00D51159">
        <w:rPr>
          <w:rFonts w:ascii="Century Gothic" w:eastAsia="MS Mincho" w:hAnsi="Century Gothic" w:cs="Arial"/>
          <w:bCs/>
          <w:sz w:val="22"/>
          <w:szCs w:val="22"/>
          <w:lang w:val="es-MX"/>
        </w:rPr>
        <w:t>ron</w:t>
      </w:r>
      <w:r w:rsidR="0030172D" w:rsidRPr="00D51159">
        <w:rPr>
          <w:rFonts w:ascii="Century Gothic" w:eastAsia="MS Mincho" w:hAnsi="Century Gothic" w:cs="Arial"/>
          <w:bCs/>
          <w:sz w:val="22"/>
          <w:szCs w:val="22"/>
          <w:lang w:val="es-MX"/>
        </w:rPr>
        <w:t xml:space="preserve"> aprobada</w:t>
      </w:r>
      <w:r w:rsidR="00456AC0" w:rsidRPr="00D51159">
        <w:rPr>
          <w:rFonts w:ascii="Century Gothic" w:eastAsia="MS Mincho" w:hAnsi="Century Gothic" w:cs="Arial"/>
          <w:bCs/>
          <w:sz w:val="22"/>
          <w:szCs w:val="22"/>
          <w:lang w:val="es-MX"/>
        </w:rPr>
        <w:t>s</w:t>
      </w:r>
      <w:r w:rsidR="0030172D" w:rsidRPr="00D51159">
        <w:rPr>
          <w:rFonts w:ascii="Century Gothic" w:eastAsia="MS Mincho" w:hAnsi="Century Gothic" w:cs="Arial"/>
          <w:bCs/>
          <w:sz w:val="22"/>
          <w:szCs w:val="22"/>
          <w:lang w:val="es-MX"/>
        </w:rPr>
        <w:t xml:space="preserve"> </w:t>
      </w:r>
      <w:r w:rsidR="009B2333" w:rsidRPr="00D51159">
        <w:rPr>
          <w:rFonts w:ascii="Century Gothic" w:eastAsia="MS Mincho" w:hAnsi="Century Gothic" w:cs="Arial"/>
          <w:bCs/>
          <w:sz w:val="22"/>
          <w:szCs w:val="22"/>
          <w:lang w:val="es-MX"/>
        </w:rPr>
        <w:t>l</w:t>
      </w:r>
      <w:r w:rsidR="00456AC0" w:rsidRPr="00D51159">
        <w:rPr>
          <w:rFonts w:ascii="Century Gothic" w:eastAsia="MS Mincho" w:hAnsi="Century Gothic" w:cs="Arial"/>
          <w:bCs/>
          <w:sz w:val="22"/>
          <w:szCs w:val="22"/>
          <w:lang w:val="es-MX"/>
        </w:rPr>
        <w:t>as</w:t>
      </w:r>
      <w:r w:rsidR="0030172D" w:rsidRPr="00D51159">
        <w:rPr>
          <w:rFonts w:ascii="Century Gothic" w:eastAsia="MS Mincho" w:hAnsi="Century Gothic" w:cs="Arial"/>
          <w:bCs/>
          <w:sz w:val="22"/>
          <w:szCs w:val="22"/>
          <w:lang w:val="es-MX"/>
        </w:rPr>
        <w:t xml:space="preserve"> acta</w:t>
      </w:r>
      <w:r w:rsidR="00456AC0" w:rsidRPr="00D51159">
        <w:rPr>
          <w:rFonts w:ascii="Century Gothic" w:eastAsia="MS Mincho" w:hAnsi="Century Gothic" w:cs="Arial"/>
          <w:bCs/>
          <w:sz w:val="22"/>
          <w:szCs w:val="22"/>
          <w:lang w:val="es-MX"/>
        </w:rPr>
        <w:t>s</w:t>
      </w:r>
      <w:r w:rsidR="0030172D" w:rsidRPr="00D51159">
        <w:rPr>
          <w:rFonts w:ascii="Century Gothic" w:eastAsia="MS Mincho" w:hAnsi="Century Gothic" w:cs="Arial"/>
          <w:bCs/>
          <w:sz w:val="22"/>
          <w:szCs w:val="22"/>
          <w:lang w:val="es-MX"/>
        </w:rPr>
        <w:t xml:space="preserve"> inicialmente mencionada</w:t>
      </w:r>
      <w:r w:rsidR="00456AC0" w:rsidRPr="00D51159">
        <w:rPr>
          <w:rFonts w:ascii="Century Gothic" w:eastAsia="MS Mincho" w:hAnsi="Century Gothic" w:cs="Arial"/>
          <w:bCs/>
          <w:sz w:val="22"/>
          <w:szCs w:val="22"/>
          <w:lang w:val="es-MX"/>
        </w:rPr>
        <w:t>s</w:t>
      </w:r>
      <w:r w:rsidR="0030172D" w:rsidRPr="00D51159">
        <w:rPr>
          <w:rFonts w:ascii="Century Gothic" w:eastAsia="MS Mincho" w:hAnsi="Century Gothic" w:cs="Arial"/>
          <w:bCs/>
          <w:sz w:val="22"/>
          <w:szCs w:val="22"/>
          <w:lang w:val="es-MX"/>
        </w:rPr>
        <w:t>.</w:t>
      </w:r>
    </w:p>
    <w:p w14:paraId="654DC5BC" w14:textId="7E1E7EA0" w:rsidR="008E3ACC" w:rsidRPr="00D51159" w:rsidRDefault="008E3ACC" w:rsidP="00054AD4">
      <w:pPr>
        <w:pStyle w:val="Sinespaciado"/>
        <w:tabs>
          <w:tab w:val="left" w:pos="851"/>
        </w:tabs>
        <w:jc w:val="both"/>
        <w:rPr>
          <w:rFonts w:ascii="Century Gothic" w:hAnsi="Century Gothic" w:cs="Arial"/>
          <w:sz w:val="22"/>
          <w:szCs w:val="22"/>
          <w:lang w:val="es-MX"/>
        </w:rPr>
      </w:pPr>
    </w:p>
    <w:p w14:paraId="79332C25" w14:textId="77777777" w:rsidR="00BD678A" w:rsidRPr="00D51159" w:rsidRDefault="00BD678A" w:rsidP="00BD678A">
      <w:pPr>
        <w:pStyle w:val="Sinespaciado"/>
        <w:jc w:val="both"/>
        <w:rPr>
          <w:rFonts w:ascii="Century Gothic" w:hAnsi="Century Gothic" w:cs="Arial"/>
          <w:sz w:val="22"/>
          <w:szCs w:val="22"/>
          <w:lang w:val="es-MX"/>
        </w:rPr>
      </w:pPr>
    </w:p>
    <w:p w14:paraId="0A80A5D2" w14:textId="51FB0AB3" w:rsidR="00B3238B" w:rsidRPr="00D51159" w:rsidRDefault="009B2333" w:rsidP="00B57A27">
      <w:pPr>
        <w:jc w:val="both"/>
        <w:rPr>
          <w:rFonts w:ascii="Century Gothic" w:eastAsia="Calibri" w:hAnsi="Century Gothic" w:cs="Arial"/>
          <w:sz w:val="22"/>
          <w:szCs w:val="22"/>
        </w:rPr>
      </w:pPr>
      <w:r w:rsidRPr="00D51159">
        <w:rPr>
          <w:rFonts w:ascii="Century Gothic" w:hAnsi="Century Gothic" w:cs="Arial"/>
          <w:b/>
          <w:bCs/>
          <w:spacing w:val="-3"/>
          <w:sz w:val="22"/>
          <w:szCs w:val="22"/>
        </w:rPr>
        <w:t xml:space="preserve">ASUNTO NÚMERO </w:t>
      </w:r>
      <w:r w:rsidR="00B57A27" w:rsidRPr="00D51159">
        <w:rPr>
          <w:rFonts w:ascii="Century Gothic" w:hAnsi="Century Gothic" w:cs="Arial"/>
          <w:b/>
          <w:bCs/>
          <w:spacing w:val="-3"/>
          <w:sz w:val="22"/>
          <w:szCs w:val="22"/>
        </w:rPr>
        <w:t>TRES</w:t>
      </w:r>
      <w:r w:rsidRPr="00D51159">
        <w:rPr>
          <w:rFonts w:ascii="Century Gothic" w:hAnsi="Century Gothic" w:cs="Arial"/>
          <w:b/>
          <w:bCs/>
          <w:spacing w:val="-3"/>
          <w:sz w:val="22"/>
          <w:szCs w:val="22"/>
        </w:rPr>
        <w:t>.-</w:t>
      </w:r>
      <w:r w:rsidR="00B3238B" w:rsidRPr="00D51159">
        <w:rPr>
          <w:rFonts w:ascii="Century Gothic" w:hAnsi="Century Gothic" w:cs="Arial"/>
          <w:sz w:val="22"/>
          <w:szCs w:val="22"/>
        </w:rPr>
        <w:t xml:space="preserve"> Relativo a la autorización del Fraccionamiento Habitacional Unifamiliar a denominarse </w:t>
      </w:r>
      <w:r w:rsidR="00B3238B" w:rsidRPr="00D51159">
        <w:rPr>
          <w:rFonts w:ascii="Century Gothic" w:eastAsia="Calibri" w:hAnsi="Century Gothic" w:cs="Arial"/>
          <w:sz w:val="22"/>
          <w:szCs w:val="22"/>
        </w:rPr>
        <w:t>“Creta Residencial-Privada Calcis”. Una vez analizado el presente asunto fue aprobado por unanimidad de votos, por lo que se emitió el siguiente:</w:t>
      </w:r>
    </w:p>
    <w:p w14:paraId="0365AE4E" w14:textId="3C694682" w:rsidR="00B57A27" w:rsidRPr="00D51159" w:rsidRDefault="00B57A27" w:rsidP="00B57A27">
      <w:pPr>
        <w:jc w:val="both"/>
        <w:rPr>
          <w:rFonts w:ascii="Century Gothic" w:eastAsia="Calibri" w:hAnsi="Century Gothic" w:cs="Arial"/>
          <w:sz w:val="22"/>
          <w:szCs w:val="22"/>
        </w:rPr>
      </w:pPr>
      <w:r w:rsidRPr="00D51159">
        <w:rPr>
          <w:rFonts w:ascii="Century Gothic" w:hAnsi="Century Gothic" w:cs="Arial"/>
          <w:b/>
          <w:bCs/>
          <w:sz w:val="22"/>
          <w:szCs w:val="22"/>
        </w:rPr>
        <w:t xml:space="preserve">ACUERDO: </w:t>
      </w:r>
      <w:r w:rsidRPr="00D51159">
        <w:rPr>
          <w:rFonts w:ascii="Century Gothic" w:hAnsi="Century Gothic" w:cs="Arial"/>
          <w:b/>
          <w:bCs/>
          <w:sz w:val="22"/>
          <w:szCs w:val="22"/>
          <w:u w:val="single"/>
        </w:rPr>
        <w:t>PRIMERO</w:t>
      </w:r>
      <w:r w:rsidRPr="00D51159">
        <w:rPr>
          <w:rFonts w:ascii="Century Gothic" w:hAnsi="Century Gothic" w:cs="Arial"/>
          <w:b/>
          <w:bCs/>
          <w:sz w:val="22"/>
          <w:szCs w:val="22"/>
        </w:rPr>
        <w:t xml:space="preserve">.- </w:t>
      </w:r>
      <w:r w:rsidR="00B3238B" w:rsidRPr="00D51159">
        <w:rPr>
          <w:rFonts w:ascii="Century Gothic" w:eastAsia="Calibri" w:hAnsi="Century Gothic" w:cs="Arial"/>
          <w:sz w:val="22"/>
          <w:szCs w:val="22"/>
        </w:rPr>
        <w:t xml:space="preserve">Se autoriza el Fraccionamiento Habitacional Unifamiliar </w:t>
      </w:r>
      <w:r w:rsidRPr="00D51159">
        <w:rPr>
          <w:rFonts w:ascii="Century Gothic" w:hAnsi="Century Gothic" w:cs="Arial"/>
          <w:sz w:val="22"/>
          <w:szCs w:val="22"/>
        </w:rPr>
        <w:t>que a continuación se detalla:</w:t>
      </w:r>
    </w:p>
    <w:p w14:paraId="579A3C2F" w14:textId="63A5680A" w:rsidR="00493BE0" w:rsidRPr="00D51159" w:rsidRDefault="00493BE0" w:rsidP="00B57A27">
      <w:pPr>
        <w:pStyle w:val="Sinespaciado"/>
        <w:tabs>
          <w:tab w:val="left" w:pos="851"/>
        </w:tabs>
        <w:jc w:val="both"/>
        <w:rPr>
          <w:rFonts w:ascii="Century Gothic" w:hAnsi="Century Gothic" w:cs="Arial"/>
          <w:sz w:val="22"/>
          <w:szCs w:val="22"/>
          <w:lang w:val="es-MX"/>
        </w:rPr>
      </w:pPr>
    </w:p>
    <w:p w14:paraId="5303BE1A" w14:textId="7A5A7BFD" w:rsidR="00493BE0" w:rsidRPr="00D51159" w:rsidRDefault="00493BE0" w:rsidP="00493BE0">
      <w:pPr>
        <w:tabs>
          <w:tab w:val="left" w:pos="1843"/>
          <w:tab w:val="left" w:pos="1985"/>
          <w:tab w:val="left" w:pos="2268"/>
        </w:tabs>
        <w:jc w:val="center"/>
        <w:rPr>
          <w:rFonts w:ascii="Century Gothic" w:hAnsi="Century Gothic" w:cs="Arial"/>
          <w:b/>
          <w:bCs/>
          <w:spacing w:val="-3"/>
          <w:sz w:val="22"/>
          <w:szCs w:val="22"/>
          <w:u w:val="single"/>
        </w:rPr>
      </w:pPr>
      <w:r w:rsidRPr="00D51159">
        <w:rPr>
          <w:rFonts w:ascii="Century Gothic" w:hAnsi="Century Gothic" w:cs="Arial"/>
          <w:b/>
          <w:bCs/>
          <w:spacing w:val="-3"/>
          <w:sz w:val="22"/>
          <w:szCs w:val="22"/>
          <w:u w:val="single"/>
        </w:rPr>
        <w:t>AUTORIZACIÓN DEL FRACCIONAMIENTO</w:t>
      </w:r>
    </w:p>
    <w:p w14:paraId="51A0BBEB" w14:textId="041A2718" w:rsidR="00493BE0" w:rsidRPr="00D51159" w:rsidRDefault="00493BE0" w:rsidP="00493BE0">
      <w:pPr>
        <w:tabs>
          <w:tab w:val="left" w:pos="1843"/>
          <w:tab w:val="left" w:pos="1985"/>
          <w:tab w:val="left" w:pos="2268"/>
        </w:tabs>
        <w:jc w:val="center"/>
        <w:rPr>
          <w:rFonts w:ascii="Century Gothic" w:hAnsi="Century Gothic" w:cs="Arial"/>
          <w:b/>
          <w:bCs/>
          <w:spacing w:val="-3"/>
          <w:sz w:val="22"/>
          <w:szCs w:val="22"/>
          <w:u w:val="single"/>
        </w:rPr>
      </w:pPr>
      <w:r w:rsidRPr="00D51159">
        <w:rPr>
          <w:rFonts w:ascii="Century Gothic" w:hAnsi="Century Gothic" w:cs="Arial"/>
          <w:b/>
          <w:bCs/>
          <w:spacing w:val="-3"/>
          <w:sz w:val="22"/>
          <w:szCs w:val="22"/>
          <w:u w:val="single"/>
        </w:rPr>
        <w:t>HABITACIONAL UNIFAMILIAR</w:t>
      </w:r>
    </w:p>
    <w:p w14:paraId="1E56035C" w14:textId="77777777" w:rsidR="00493BE0" w:rsidRPr="00D51159" w:rsidRDefault="00493BE0" w:rsidP="00493BE0">
      <w:pPr>
        <w:tabs>
          <w:tab w:val="left" w:pos="851"/>
        </w:tabs>
        <w:jc w:val="both"/>
        <w:rPr>
          <w:rFonts w:ascii="Century Gothic" w:hAnsi="Century Gothic" w:cs="Arial"/>
          <w:b/>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493BE0" w:rsidRPr="00D51159" w14:paraId="46C38A6E" w14:textId="77777777" w:rsidTr="00E4766E">
        <w:trPr>
          <w:trHeight w:val="630"/>
          <w:jc w:val="center"/>
        </w:trPr>
        <w:tc>
          <w:tcPr>
            <w:tcW w:w="658" w:type="dxa"/>
            <w:shd w:val="clear" w:color="auto" w:fill="auto"/>
            <w:vAlign w:val="center"/>
          </w:tcPr>
          <w:p w14:paraId="64CBA3DB" w14:textId="77777777" w:rsidR="00493BE0" w:rsidRPr="00D51159" w:rsidRDefault="00493BE0" w:rsidP="00E4766E">
            <w:pPr>
              <w:tabs>
                <w:tab w:val="left" w:pos="1843"/>
                <w:tab w:val="left" w:pos="1985"/>
                <w:tab w:val="left" w:pos="2268"/>
              </w:tabs>
              <w:jc w:val="center"/>
              <w:rPr>
                <w:rFonts w:ascii="Century Gothic" w:hAnsi="Century Gothic" w:cs="Arial"/>
                <w:spacing w:val="-3"/>
                <w:sz w:val="22"/>
                <w:szCs w:val="22"/>
              </w:rPr>
            </w:pPr>
            <w:r w:rsidRPr="00D51159">
              <w:rPr>
                <w:rFonts w:ascii="Century Gothic" w:hAnsi="Century Gothic" w:cs="Arial"/>
                <w:spacing w:val="-3"/>
                <w:sz w:val="22"/>
                <w:szCs w:val="22"/>
              </w:rPr>
              <w:t>1.-</w:t>
            </w:r>
          </w:p>
        </w:tc>
        <w:tc>
          <w:tcPr>
            <w:tcW w:w="6679" w:type="dxa"/>
            <w:shd w:val="clear" w:color="auto" w:fill="auto"/>
          </w:tcPr>
          <w:p w14:paraId="7359F4AD" w14:textId="67DEF173" w:rsidR="00493BE0" w:rsidRPr="00D51159" w:rsidRDefault="00493BE0" w:rsidP="000E63A1">
            <w:pPr>
              <w:tabs>
                <w:tab w:val="left" w:pos="1843"/>
                <w:tab w:val="left" w:pos="1985"/>
                <w:tab w:val="left" w:pos="2268"/>
                <w:tab w:val="left" w:pos="4143"/>
              </w:tabs>
              <w:jc w:val="both"/>
              <w:rPr>
                <w:rFonts w:ascii="Century Gothic" w:hAnsi="Century Gothic" w:cs="Arial"/>
                <w:sz w:val="22"/>
                <w:szCs w:val="22"/>
              </w:rPr>
            </w:pPr>
            <w:r w:rsidRPr="00D51159">
              <w:rPr>
                <w:rFonts w:ascii="Century Gothic" w:hAnsi="Century Gothic" w:cs="Arial"/>
                <w:spacing w:val="-3"/>
                <w:sz w:val="22"/>
                <w:szCs w:val="22"/>
              </w:rPr>
              <w:t>“CRETA RESIDENCIAL-PRIVADA CALCIS</w:t>
            </w:r>
            <w:r w:rsidR="000E63A1" w:rsidRPr="00D51159">
              <w:rPr>
                <w:rFonts w:ascii="Century Gothic" w:hAnsi="Century Gothic" w:cs="Arial"/>
                <w:sz w:val="22"/>
                <w:szCs w:val="22"/>
              </w:rPr>
              <w:t xml:space="preserve">”, </w:t>
            </w:r>
            <w:r w:rsidR="00B3238B" w:rsidRPr="00D51159">
              <w:rPr>
                <w:rFonts w:ascii="Century Gothic" w:hAnsi="Century Gothic" w:cs="Arial"/>
                <w:sz w:val="22"/>
                <w:szCs w:val="22"/>
              </w:rPr>
              <w:t>A UBICARSE EN AV. DE LOS BOSQUES ESQ. AV. EJÉRCITO NACIONAL, CON SUPERFICIE TOTAL DE 29,702.461 M².</w:t>
            </w:r>
          </w:p>
        </w:tc>
        <w:tc>
          <w:tcPr>
            <w:tcW w:w="1715" w:type="dxa"/>
            <w:shd w:val="clear" w:color="auto" w:fill="auto"/>
            <w:vAlign w:val="center"/>
          </w:tcPr>
          <w:p w14:paraId="5D0C952B" w14:textId="1ACADDF6" w:rsidR="00493BE0" w:rsidRPr="00D51159" w:rsidRDefault="00493BE0" w:rsidP="00B57A27">
            <w:pPr>
              <w:tabs>
                <w:tab w:val="left" w:pos="1843"/>
                <w:tab w:val="left" w:pos="1985"/>
                <w:tab w:val="left" w:pos="2268"/>
              </w:tabs>
              <w:jc w:val="center"/>
              <w:rPr>
                <w:rFonts w:ascii="Century Gothic" w:hAnsi="Century Gothic" w:cs="Arial"/>
                <w:spacing w:val="-3"/>
                <w:sz w:val="22"/>
                <w:szCs w:val="22"/>
              </w:rPr>
            </w:pPr>
            <w:r w:rsidRPr="00D51159">
              <w:rPr>
                <w:rFonts w:ascii="Century Gothic" w:hAnsi="Century Gothic" w:cs="Arial"/>
                <w:spacing w:val="-3"/>
                <w:sz w:val="22"/>
                <w:szCs w:val="22"/>
              </w:rPr>
              <w:t>CR/00</w:t>
            </w:r>
            <w:r w:rsidR="00B57A27" w:rsidRPr="00D51159">
              <w:rPr>
                <w:rFonts w:ascii="Century Gothic" w:hAnsi="Century Gothic" w:cs="Arial"/>
                <w:spacing w:val="-3"/>
                <w:sz w:val="22"/>
                <w:szCs w:val="22"/>
              </w:rPr>
              <w:t>8</w:t>
            </w:r>
            <w:r w:rsidRPr="00D51159">
              <w:rPr>
                <w:rFonts w:ascii="Century Gothic" w:hAnsi="Century Gothic" w:cs="Arial"/>
                <w:spacing w:val="-3"/>
                <w:sz w:val="22"/>
                <w:szCs w:val="22"/>
              </w:rPr>
              <w:t>/2021</w:t>
            </w:r>
          </w:p>
        </w:tc>
      </w:tr>
    </w:tbl>
    <w:p w14:paraId="56A288CF" w14:textId="77777777" w:rsidR="00493BE0" w:rsidRPr="00D51159" w:rsidRDefault="00493BE0" w:rsidP="00493BE0">
      <w:pPr>
        <w:jc w:val="both"/>
        <w:rPr>
          <w:rFonts w:ascii="Century Gothic" w:hAnsi="Century Gothic" w:cs="Arial"/>
          <w:sz w:val="22"/>
          <w:szCs w:val="22"/>
        </w:rPr>
      </w:pPr>
    </w:p>
    <w:p w14:paraId="346747CA" w14:textId="77777777" w:rsidR="00493BE0" w:rsidRPr="00D51159" w:rsidRDefault="00493BE0" w:rsidP="00493BE0">
      <w:pPr>
        <w:rPr>
          <w:rFonts w:ascii="Century Gothic" w:hAnsi="Century Gothic" w:cs="Arial"/>
          <w:sz w:val="22"/>
          <w:szCs w:val="22"/>
        </w:rPr>
      </w:pPr>
      <w:r w:rsidRPr="00D51159">
        <w:rPr>
          <w:rFonts w:ascii="Century Gothic" w:hAnsi="Century Gothic" w:cs="Arial"/>
          <w:b/>
          <w:sz w:val="22"/>
          <w:szCs w:val="22"/>
          <w:u w:val="single"/>
        </w:rPr>
        <w:t>SEGUNDO</w:t>
      </w:r>
      <w:r w:rsidRPr="00D51159">
        <w:rPr>
          <w:rFonts w:ascii="Century Gothic" w:hAnsi="Century Gothic" w:cs="Arial"/>
          <w:b/>
          <w:sz w:val="22"/>
          <w:szCs w:val="22"/>
        </w:rPr>
        <w:t>.-</w:t>
      </w:r>
      <w:r w:rsidRPr="00D51159">
        <w:rPr>
          <w:rFonts w:ascii="Century Gothic" w:hAnsi="Century Gothic" w:cs="Arial"/>
          <w:sz w:val="22"/>
          <w:szCs w:val="22"/>
        </w:rPr>
        <w:t xml:space="preserve"> Notifíquese para todos los efectos legales conducentes</w:t>
      </w:r>
    </w:p>
    <w:p w14:paraId="7939DB02" w14:textId="77777777" w:rsidR="00493BE0" w:rsidRPr="00D51159" w:rsidRDefault="00493BE0" w:rsidP="00493BE0">
      <w:pPr>
        <w:tabs>
          <w:tab w:val="left" w:pos="0"/>
          <w:tab w:val="left" w:pos="993"/>
        </w:tabs>
        <w:jc w:val="both"/>
        <w:rPr>
          <w:rFonts w:ascii="Century Gothic" w:hAnsi="Century Gothic" w:cs="Arial"/>
          <w:bCs/>
          <w:spacing w:val="-3"/>
          <w:sz w:val="22"/>
          <w:szCs w:val="22"/>
        </w:rPr>
      </w:pPr>
    </w:p>
    <w:p w14:paraId="5862D8D3" w14:textId="77777777" w:rsidR="009B2333" w:rsidRPr="00D51159" w:rsidRDefault="009B2333" w:rsidP="009B2333">
      <w:pPr>
        <w:tabs>
          <w:tab w:val="left" w:pos="0"/>
          <w:tab w:val="left" w:pos="993"/>
        </w:tabs>
        <w:jc w:val="both"/>
        <w:rPr>
          <w:rFonts w:ascii="Century Gothic" w:hAnsi="Century Gothic" w:cs="Arial"/>
          <w:sz w:val="22"/>
          <w:szCs w:val="22"/>
        </w:rPr>
      </w:pPr>
    </w:p>
    <w:p w14:paraId="785834BF" w14:textId="3C2FDE9C" w:rsidR="0091769B" w:rsidRPr="00D51159" w:rsidRDefault="0091769B" w:rsidP="0091769B">
      <w:pPr>
        <w:jc w:val="both"/>
        <w:rPr>
          <w:rFonts w:ascii="Century Gothic" w:eastAsia="Calibri" w:hAnsi="Century Gothic" w:cs="Arial"/>
          <w:sz w:val="22"/>
          <w:szCs w:val="22"/>
        </w:rPr>
      </w:pPr>
      <w:r w:rsidRPr="00D51159">
        <w:rPr>
          <w:rFonts w:ascii="Century Gothic" w:hAnsi="Century Gothic" w:cs="Arial"/>
          <w:b/>
          <w:bCs/>
          <w:spacing w:val="-3"/>
          <w:sz w:val="22"/>
          <w:szCs w:val="22"/>
        </w:rPr>
        <w:t>ASUNTO NÚMERO C</w:t>
      </w:r>
      <w:r w:rsidR="00457D75" w:rsidRPr="00D51159">
        <w:rPr>
          <w:rFonts w:ascii="Century Gothic" w:hAnsi="Century Gothic" w:cs="Arial"/>
          <w:b/>
          <w:bCs/>
          <w:spacing w:val="-3"/>
          <w:sz w:val="22"/>
          <w:szCs w:val="22"/>
        </w:rPr>
        <w:t>UATRO</w:t>
      </w:r>
      <w:r w:rsidRPr="00D51159">
        <w:rPr>
          <w:rFonts w:ascii="Century Gothic" w:hAnsi="Century Gothic" w:cs="Arial"/>
          <w:b/>
          <w:bCs/>
          <w:spacing w:val="-3"/>
          <w:sz w:val="22"/>
          <w:szCs w:val="22"/>
        </w:rPr>
        <w:t>.-</w:t>
      </w:r>
      <w:r w:rsidRPr="00D51159">
        <w:rPr>
          <w:rFonts w:ascii="Century Gothic" w:hAnsi="Century Gothic" w:cs="Arial"/>
          <w:sz w:val="22"/>
          <w:szCs w:val="22"/>
        </w:rPr>
        <w:t xml:space="preserve"> Relativo a la autorización del Fraccionamiento </w:t>
      </w:r>
      <w:r w:rsidR="00457D75" w:rsidRPr="00D51159">
        <w:rPr>
          <w:rFonts w:ascii="Century Gothic" w:hAnsi="Century Gothic" w:cs="Arial"/>
          <w:sz w:val="22"/>
          <w:szCs w:val="22"/>
        </w:rPr>
        <w:t xml:space="preserve">Habitacional </w:t>
      </w:r>
      <w:r w:rsidRPr="00D51159">
        <w:rPr>
          <w:rFonts w:ascii="Century Gothic" w:hAnsi="Century Gothic" w:cs="Arial"/>
          <w:sz w:val="22"/>
          <w:szCs w:val="22"/>
        </w:rPr>
        <w:t xml:space="preserve">Unifamiliar </w:t>
      </w:r>
      <w:r w:rsidR="000E63A1" w:rsidRPr="00D51159">
        <w:rPr>
          <w:rFonts w:ascii="Century Gothic" w:hAnsi="Century Gothic" w:cs="Arial"/>
          <w:sz w:val="22"/>
          <w:szCs w:val="22"/>
        </w:rPr>
        <w:t xml:space="preserve">a </w:t>
      </w:r>
      <w:r w:rsidRPr="00D51159">
        <w:rPr>
          <w:rFonts w:ascii="Century Gothic" w:hAnsi="Century Gothic" w:cs="Arial"/>
          <w:sz w:val="22"/>
          <w:szCs w:val="22"/>
        </w:rPr>
        <w:t>denomina</w:t>
      </w:r>
      <w:r w:rsidR="000E63A1" w:rsidRPr="00D51159">
        <w:rPr>
          <w:rFonts w:ascii="Century Gothic" w:hAnsi="Century Gothic" w:cs="Arial"/>
          <w:sz w:val="22"/>
          <w:szCs w:val="22"/>
        </w:rPr>
        <w:t>rse</w:t>
      </w:r>
      <w:r w:rsidRPr="00D51159">
        <w:rPr>
          <w:rFonts w:ascii="Century Gothic" w:hAnsi="Century Gothic" w:cs="Arial"/>
          <w:sz w:val="22"/>
          <w:szCs w:val="22"/>
        </w:rPr>
        <w:t xml:space="preserve"> </w:t>
      </w:r>
      <w:r w:rsidR="00457D75" w:rsidRPr="00D51159">
        <w:rPr>
          <w:rFonts w:ascii="Century Gothic" w:hAnsi="Century Gothic" w:cs="Arial"/>
          <w:sz w:val="22"/>
          <w:szCs w:val="22"/>
        </w:rPr>
        <w:t>Ciénega Residencial, Etapas 1, 2, 3 y 4</w:t>
      </w:r>
      <w:r w:rsidRPr="00D51159">
        <w:rPr>
          <w:rFonts w:ascii="Century Gothic" w:hAnsi="Century Gothic" w:cs="Arial"/>
          <w:sz w:val="22"/>
          <w:szCs w:val="22"/>
        </w:rPr>
        <w:t>.</w:t>
      </w:r>
      <w:r w:rsidRPr="00D51159">
        <w:rPr>
          <w:rFonts w:ascii="Century Gothic" w:eastAsia="Calibri" w:hAnsi="Century Gothic" w:cs="Arial"/>
          <w:sz w:val="22"/>
          <w:szCs w:val="22"/>
        </w:rPr>
        <w:t xml:space="preserve"> Una vez analizado el presente asunto fue aprobado por unanimidad de votos, por lo que se emitió el siguiente:</w:t>
      </w:r>
    </w:p>
    <w:p w14:paraId="6AEC6CF5" w14:textId="0F381947" w:rsidR="0091769B" w:rsidRPr="00D51159" w:rsidRDefault="0091769B" w:rsidP="0091769B">
      <w:pPr>
        <w:jc w:val="both"/>
        <w:rPr>
          <w:rFonts w:ascii="Century Gothic" w:hAnsi="Century Gothic" w:cs="Arial"/>
          <w:sz w:val="22"/>
          <w:szCs w:val="22"/>
        </w:rPr>
      </w:pPr>
      <w:r w:rsidRPr="00D51159">
        <w:rPr>
          <w:rFonts w:ascii="Century Gothic" w:hAnsi="Century Gothic" w:cs="Arial"/>
          <w:b/>
          <w:bCs/>
          <w:sz w:val="22"/>
          <w:szCs w:val="22"/>
        </w:rPr>
        <w:t xml:space="preserve">ACUERDO: </w:t>
      </w:r>
      <w:r w:rsidRPr="00D51159">
        <w:rPr>
          <w:rFonts w:ascii="Century Gothic" w:hAnsi="Century Gothic" w:cs="Arial"/>
          <w:b/>
          <w:bCs/>
          <w:sz w:val="22"/>
          <w:szCs w:val="22"/>
          <w:u w:val="single"/>
        </w:rPr>
        <w:t>PRIMERO</w:t>
      </w:r>
      <w:r w:rsidRPr="00D51159">
        <w:rPr>
          <w:rFonts w:ascii="Century Gothic" w:hAnsi="Century Gothic" w:cs="Arial"/>
          <w:b/>
          <w:bCs/>
          <w:sz w:val="22"/>
          <w:szCs w:val="22"/>
        </w:rPr>
        <w:t xml:space="preserve">.- </w:t>
      </w:r>
      <w:r w:rsidRPr="00D51159">
        <w:rPr>
          <w:rFonts w:ascii="Century Gothic" w:hAnsi="Century Gothic" w:cs="Arial"/>
          <w:sz w:val="22"/>
          <w:szCs w:val="22"/>
        </w:rPr>
        <w:t xml:space="preserve">Se autoriza el Fraccionamiento </w:t>
      </w:r>
      <w:r w:rsidR="00457D75" w:rsidRPr="00D51159">
        <w:rPr>
          <w:rFonts w:ascii="Century Gothic" w:hAnsi="Century Gothic" w:cs="Arial"/>
          <w:sz w:val="22"/>
          <w:szCs w:val="22"/>
        </w:rPr>
        <w:t xml:space="preserve">Habitacional </w:t>
      </w:r>
      <w:r w:rsidRPr="00D51159">
        <w:rPr>
          <w:rFonts w:ascii="Century Gothic" w:hAnsi="Century Gothic" w:cs="Arial"/>
          <w:sz w:val="22"/>
          <w:szCs w:val="22"/>
        </w:rPr>
        <w:t>Unifamiliar que a continuación se detalla:</w:t>
      </w:r>
    </w:p>
    <w:p w14:paraId="0B1CF0AA" w14:textId="77777777" w:rsidR="0091769B" w:rsidRPr="00D51159" w:rsidRDefault="0091769B" w:rsidP="0091769B">
      <w:pPr>
        <w:jc w:val="both"/>
        <w:rPr>
          <w:rFonts w:ascii="Century Gothic" w:hAnsi="Century Gothic" w:cs="Arial"/>
          <w:sz w:val="22"/>
          <w:szCs w:val="22"/>
        </w:rPr>
      </w:pPr>
    </w:p>
    <w:p w14:paraId="59D8ED5B" w14:textId="77777777" w:rsidR="00457D75" w:rsidRPr="00D51159" w:rsidRDefault="00457D75" w:rsidP="00457D75">
      <w:pPr>
        <w:tabs>
          <w:tab w:val="left" w:pos="1843"/>
          <w:tab w:val="left" w:pos="1985"/>
          <w:tab w:val="left" w:pos="2268"/>
        </w:tabs>
        <w:jc w:val="center"/>
        <w:rPr>
          <w:rFonts w:ascii="Century Gothic" w:hAnsi="Century Gothic" w:cs="Arial"/>
          <w:b/>
          <w:bCs/>
          <w:spacing w:val="-3"/>
          <w:sz w:val="22"/>
          <w:szCs w:val="22"/>
          <w:u w:val="single"/>
        </w:rPr>
      </w:pPr>
      <w:r w:rsidRPr="00D51159">
        <w:rPr>
          <w:rFonts w:ascii="Century Gothic" w:hAnsi="Century Gothic" w:cs="Arial"/>
          <w:b/>
          <w:bCs/>
          <w:spacing w:val="-3"/>
          <w:sz w:val="22"/>
          <w:szCs w:val="22"/>
          <w:u w:val="single"/>
        </w:rPr>
        <w:t>AUTORIZACIÓN DEL FRACCIONAMIENTO</w:t>
      </w:r>
    </w:p>
    <w:p w14:paraId="7216AB19" w14:textId="77777777" w:rsidR="00457D75" w:rsidRPr="00D51159" w:rsidRDefault="00457D75" w:rsidP="00457D75">
      <w:pPr>
        <w:tabs>
          <w:tab w:val="left" w:pos="1843"/>
          <w:tab w:val="left" w:pos="1985"/>
          <w:tab w:val="left" w:pos="2268"/>
        </w:tabs>
        <w:jc w:val="center"/>
        <w:rPr>
          <w:rFonts w:ascii="Century Gothic" w:hAnsi="Century Gothic" w:cs="Arial"/>
          <w:b/>
          <w:bCs/>
          <w:spacing w:val="-3"/>
          <w:sz w:val="22"/>
          <w:szCs w:val="22"/>
          <w:u w:val="single"/>
        </w:rPr>
      </w:pPr>
      <w:r w:rsidRPr="00D51159">
        <w:rPr>
          <w:rFonts w:ascii="Century Gothic" w:hAnsi="Century Gothic" w:cs="Arial"/>
          <w:b/>
          <w:bCs/>
          <w:spacing w:val="-3"/>
          <w:sz w:val="22"/>
          <w:szCs w:val="22"/>
          <w:u w:val="single"/>
        </w:rPr>
        <w:t>HABITACIONAL UNIFAMILIAR</w:t>
      </w:r>
    </w:p>
    <w:p w14:paraId="1A9226A2" w14:textId="77777777" w:rsidR="0091769B" w:rsidRPr="00D51159" w:rsidRDefault="0091769B" w:rsidP="0091769B">
      <w:pPr>
        <w:tabs>
          <w:tab w:val="left" w:pos="851"/>
        </w:tabs>
        <w:jc w:val="both"/>
        <w:rPr>
          <w:rFonts w:ascii="Century Gothic" w:hAnsi="Century Gothic" w:cs="Arial"/>
          <w:b/>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91769B" w:rsidRPr="00D51159" w14:paraId="4CE02465" w14:textId="77777777" w:rsidTr="00917EA3">
        <w:trPr>
          <w:trHeight w:val="630"/>
          <w:jc w:val="center"/>
        </w:trPr>
        <w:tc>
          <w:tcPr>
            <w:tcW w:w="658" w:type="dxa"/>
            <w:shd w:val="clear" w:color="auto" w:fill="auto"/>
            <w:vAlign w:val="center"/>
          </w:tcPr>
          <w:p w14:paraId="73E0E59F" w14:textId="77777777" w:rsidR="0091769B" w:rsidRPr="00D51159" w:rsidRDefault="0091769B" w:rsidP="00917EA3">
            <w:pPr>
              <w:tabs>
                <w:tab w:val="left" w:pos="1843"/>
                <w:tab w:val="left" w:pos="1985"/>
                <w:tab w:val="left" w:pos="2268"/>
              </w:tabs>
              <w:jc w:val="center"/>
              <w:rPr>
                <w:rFonts w:ascii="Century Gothic" w:hAnsi="Century Gothic" w:cs="Arial"/>
                <w:spacing w:val="-3"/>
                <w:sz w:val="22"/>
                <w:szCs w:val="22"/>
              </w:rPr>
            </w:pPr>
            <w:r w:rsidRPr="00D51159">
              <w:rPr>
                <w:rFonts w:ascii="Century Gothic" w:hAnsi="Century Gothic" w:cs="Arial"/>
                <w:spacing w:val="-3"/>
                <w:sz w:val="22"/>
                <w:szCs w:val="22"/>
              </w:rPr>
              <w:t>1.-</w:t>
            </w:r>
          </w:p>
        </w:tc>
        <w:tc>
          <w:tcPr>
            <w:tcW w:w="6679" w:type="dxa"/>
            <w:shd w:val="clear" w:color="auto" w:fill="auto"/>
          </w:tcPr>
          <w:p w14:paraId="15D5FDA0" w14:textId="0542893A" w:rsidR="0091769B" w:rsidRPr="00D51159" w:rsidRDefault="0091769B" w:rsidP="000E63A1">
            <w:pPr>
              <w:tabs>
                <w:tab w:val="left" w:pos="1843"/>
                <w:tab w:val="left" w:pos="1985"/>
                <w:tab w:val="left" w:pos="2268"/>
                <w:tab w:val="left" w:pos="4143"/>
              </w:tabs>
              <w:jc w:val="both"/>
              <w:rPr>
                <w:rFonts w:ascii="Century Gothic" w:hAnsi="Century Gothic" w:cs="Arial"/>
                <w:sz w:val="22"/>
                <w:szCs w:val="22"/>
              </w:rPr>
            </w:pPr>
            <w:r w:rsidRPr="00D51159">
              <w:rPr>
                <w:rFonts w:ascii="Century Gothic" w:hAnsi="Century Gothic" w:cs="Arial"/>
                <w:spacing w:val="-3"/>
                <w:sz w:val="22"/>
                <w:szCs w:val="22"/>
              </w:rPr>
              <w:t>“</w:t>
            </w:r>
            <w:r w:rsidR="00457D75" w:rsidRPr="00D51159">
              <w:rPr>
                <w:rFonts w:ascii="Century Gothic" w:hAnsi="Century Gothic" w:cs="Arial"/>
                <w:spacing w:val="-3"/>
                <w:sz w:val="22"/>
                <w:szCs w:val="22"/>
              </w:rPr>
              <w:t>CIÉNAGA RESIDENCIAL, ETAPAS 1, 2, 3 Y 4”</w:t>
            </w:r>
            <w:r w:rsidRPr="00D51159">
              <w:rPr>
                <w:rFonts w:ascii="Century Gothic" w:hAnsi="Century Gothic" w:cs="Arial"/>
                <w:sz w:val="22"/>
                <w:szCs w:val="22"/>
              </w:rPr>
              <w:t xml:space="preserve">, </w:t>
            </w:r>
            <w:r w:rsidR="000E63A1" w:rsidRPr="00D51159">
              <w:rPr>
                <w:rFonts w:ascii="Century Gothic" w:hAnsi="Century Gothic" w:cs="Arial"/>
                <w:sz w:val="22"/>
                <w:szCs w:val="22"/>
              </w:rPr>
              <w:t>A UBICARSE</w:t>
            </w:r>
            <w:r w:rsidRPr="00D51159">
              <w:rPr>
                <w:rFonts w:ascii="Century Gothic" w:hAnsi="Century Gothic" w:cs="Arial"/>
                <w:sz w:val="22"/>
                <w:szCs w:val="22"/>
              </w:rPr>
              <w:t xml:space="preserve"> EN </w:t>
            </w:r>
            <w:r w:rsidR="00457D75" w:rsidRPr="00D51159">
              <w:rPr>
                <w:rFonts w:ascii="Century Gothic" w:hAnsi="Century Gothic" w:cs="Arial"/>
                <w:sz w:val="22"/>
                <w:szCs w:val="22"/>
              </w:rPr>
              <w:t>E</w:t>
            </w:r>
            <w:r w:rsidRPr="00D51159">
              <w:rPr>
                <w:rFonts w:ascii="Century Gothic" w:hAnsi="Century Gothic" w:cs="Arial"/>
                <w:sz w:val="22"/>
                <w:szCs w:val="22"/>
              </w:rPr>
              <w:t xml:space="preserve">L </w:t>
            </w:r>
            <w:r w:rsidR="00457D75" w:rsidRPr="00D51159">
              <w:rPr>
                <w:rFonts w:ascii="Century Gothic" w:hAnsi="Century Gothic" w:cs="Arial"/>
                <w:sz w:val="22"/>
                <w:szCs w:val="22"/>
              </w:rPr>
              <w:t>BOULEVARD ZARAGOZA ESQUINA CON CALLE SANTA BÁRBARA</w:t>
            </w:r>
            <w:r w:rsidR="000E63A1" w:rsidRPr="00D51159">
              <w:rPr>
                <w:rFonts w:ascii="Century Gothic" w:hAnsi="Century Gothic" w:cs="Arial"/>
                <w:sz w:val="22"/>
                <w:szCs w:val="22"/>
              </w:rPr>
              <w:t>, CON SUPERFICIE TOTAL DE 89,181.814 M²</w:t>
            </w:r>
            <w:r w:rsidRPr="00D51159">
              <w:rPr>
                <w:rFonts w:ascii="Century Gothic" w:hAnsi="Century Gothic" w:cs="Arial"/>
                <w:sz w:val="22"/>
                <w:szCs w:val="22"/>
              </w:rPr>
              <w:t>.</w:t>
            </w:r>
          </w:p>
        </w:tc>
        <w:tc>
          <w:tcPr>
            <w:tcW w:w="1715" w:type="dxa"/>
            <w:shd w:val="clear" w:color="auto" w:fill="auto"/>
            <w:vAlign w:val="center"/>
          </w:tcPr>
          <w:p w14:paraId="4D6F9627" w14:textId="5DE3834E" w:rsidR="0091769B" w:rsidRPr="00D51159" w:rsidRDefault="0091769B" w:rsidP="00457D75">
            <w:pPr>
              <w:tabs>
                <w:tab w:val="left" w:pos="1843"/>
                <w:tab w:val="left" w:pos="1985"/>
                <w:tab w:val="left" w:pos="2268"/>
              </w:tabs>
              <w:jc w:val="center"/>
              <w:rPr>
                <w:rFonts w:ascii="Century Gothic" w:hAnsi="Century Gothic" w:cs="Arial"/>
                <w:spacing w:val="-3"/>
                <w:sz w:val="22"/>
                <w:szCs w:val="22"/>
              </w:rPr>
            </w:pPr>
            <w:r w:rsidRPr="00D51159">
              <w:rPr>
                <w:rFonts w:ascii="Century Gothic" w:hAnsi="Century Gothic" w:cs="Arial"/>
                <w:spacing w:val="-3"/>
                <w:sz w:val="22"/>
                <w:szCs w:val="22"/>
              </w:rPr>
              <w:t>CR/0</w:t>
            </w:r>
            <w:r w:rsidR="00457D75" w:rsidRPr="00D51159">
              <w:rPr>
                <w:rFonts w:ascii="Century Gothic" w:hAnsi="Century Gothic" w:cs="Arial"/>
                <w:spacing w:val="-3"/>
                <w:sz w:val="22"/>
                <w:szCs w:val="22"/>
              </w:rPr>
              <w:t>1</w:t>
            </w:r>
            <w:r w:rsidRPr="00D51159">
              <w:rPr>
                <w:rFonts w:ascii="Century Gothic" w:hAnsi="Century Gothic" w:cs="Arial"/>
                <w:spacing w:val="-3"/>
                <w:sz w:val="22"/>
                <w:szCs w:val="22"/>
              </w:rPr>
              <w:t>0/2021</w:t>
            </w:r>
          </w:p>
        </w:tc>
      </w:tr>
    </w:tbl>
    <w:p w14:paraId="4DE10272" w14:textId="77777777" w:rsidR="0091769B" w:rsidRPr="00D51159" w:rsidRDefault="0091769B" w:rsidP="0091769B">
      <w:pPr>
        <w:jc w:val="both"/>
        <w:rPr>
          <w:rFonts w:ascii="Century Gothic" w:hAnsi="Century Gothic" w:cs="Arial"/>
          <w:sz w:val="22"/>
          <w:szCs w:val="22"/>
        </w:rPr>
      </w:pPr>
    </w:p>
    <w:p w14:paraId="4C279B64" w14:textId="77777777" w:rsidR="0091769B" w:rsidRPr="00D51159" w:rsidRDefault="0091769B" w:rsidP="0091769B">
      <w:pPr>
        <w:rPr>
          <w:rFonts w:ascii="Century Gothic" w:hAnsi="Century Gothic" w:cs="Arial"/>
          <w:sz w:val="22"/>
          <w:szCs w:val="22"/>
        </w:rPr>
      </w:pPr>
      <w:r w:rsidRPr="00D51159">
        <w:rPr>
          <w:rFonts w:ascii="Century Gothic" w:hAnsi="Century Gothic" w:cs="Arial"/>
          <w:b/>
          <w:sz w:val="22"/>
          <w:szCs w:val="22"/>
          <w:u w:val="single"/>
        </w:rPr>
        <w:t>SEGUNDO</w:t>
      </w:r>
      <w:r w:rsidRPr="00D51159">
        <w:rPr>
          <w:rFonts w:ascii="Century Gothic" w:hAnsi="Century Gothic" w:cs="Arial"/>
          <w:b/>
          <w:sz w:val="22"/>
          <w:szCs w:val="22"/>
        </w:rPr>
        <w:t>.-</w:t>
      </w:r>
      <w:r w:rsidRPr="00D51159">
        <w:rPr>
          <w:rFonts w:ascii="Century Gothic" w:hAnsi="Century Gothic" w:cs="Arial"/>
          <w:sz w:val="22"/>
          <w:szCs w:val="22"/>
        </w:rPr>
        <w:t xml:space="preserve"> Notifíquese para todos los efectos legales conducentes</w:t>
      </w:r>
    </w:p>
    <w:p w14:paraId="26812C36" w14:textId="77777777" w:rsidR="0091769B" w:rsidRPr="00D51159" w:rsidRDefault="0091769B" w:rsidP="0091769B">
      <w:pPr>
        <w:tabs>
          <w:tab w:val="left" w:pos="0"/>
          <w:tab w:val="left" w:pos="993"/>
        </w:tabs>
        <w:jc w:val="both"/>
        <w:rPr>
          <w:rFonts w:ascii="Century Gothic" w:hAnsi="Century Gothic" w:cs="Arial"/>
          <w:bCs/>
          <w:spacing w:val="-3"/>
          <w:sz w:val="22"/>
          <w:szCs w:val="22"/>
        </w:rPr>
      </w:pPr>
    </w:p>
    <w:p w14:paraId="6B67019B" w14:textId="40F1374A" w:rsidR="00B5305F" w:rsidRPr="00D51159" w:rsidRDefault="00B5305F" w:rsidP="00977208">
      <w:pPr>
        <w:jc w:val="both"/>
        <w:rPr>
          <w:rFonts w:ascii="Century Gothic" w:hAnsi="Century Gothic" w:cs="Arial"/>
          <w:sz w:val="22"/>
          <w:szCs w:val="22"/>
        </w:rPr>
      </w:pPr>
    </w:p>
    <w:p w14:paraId="2D381DA3" w14:textId="73C8190F" w:rsidR="00457D75" w:rsidRPr="00D51159" w:rsidRDefault="00457D75" w:rsidP="00457D75">
      <w:pPr>
        <w:jc w:val="both"/>
        <w:rPr>
          <w:rFonts w:ascii="Century Gothic" w:eastAsia="Calibri" w:hAnsi="Century Gothic" w:cs="Arial"/>
          <w:sz w:val="22"/>
          <w:szCs w:val="22"/>
        </w:rPr>
      </w:pPr>
      <w:r w:rsidRPr="00D51159">
        <w:rPr>
          <w:rFonts w:ascii="Century Gothic" w:hAnsi="Century Gothic" w:cs="Arial"/>
          <w:b/>
          <w:bCs/>
          <w:spacing w:val="-3"/>
          <w:sz w:val="22"/>
          <w:szCs w:val="22"/>
        </w:rPr>
        <w:t>ASUNTO NÚMERO CINCO</w:t>
      </w:r>
      <w:r w:rsidRPr="00D51159">
        <w:rPr>
          <w:rFonts w:ascii="Century Gothic" w:hAnsi="Century Gothic" w:cs="Arial"/>
          <w:b/>
          <w:bCs/>
          <w:spacing w:val="-3"/>
          <w:sz w:val="22"/>
          <w:szCs w:val="22"/>
        </w:rPr>
        <w:tab/>
        <w:t>.-</w:t>
      </w:r>
      <w:r w:rsidRPr="00D51159">
        <w:rPr>
          <w:rFonts w:ascii="Century Gothic" w:hAnsi="Century Gothic" w:cs="Arial"/>
          <w:sz w:val="22"/>
          <w:szCs w:val="22"/>
        </w:rPr>
        <w:t xml:space="preserve"> Relativo a la autorización del Fraccionamiento Habitacional Unifamiliar </w:t>
      </w:r>
      <w:r w:rsidR="000E63A1" w:rsidRPr="00D51159">
        <w:rPr>
          <w:rFonts w:ascii="Century Gothic" w:hAnsi="Century Gothic" w:cs="Arial"/>
          <w:sz w:val="22"/>
          <w:szCs w:val="22"/>
        </w:rPr>
        <w:t xml:space="preserve">a </w:t>
      </w:r>
      <w:r w:rsidRPr="00D51159">
        <w:rPr>
          <w:rFonts w:ascii="Century Gothic" w:hAnsi="Century Gothic" w:cs="Arial"/>
          <w:sz w:val="22"/>
          <w:szCs w:val="22"/>
        </w:rPr>
        <w:t>denomina</w:t>
      </w:r>
      <w:r w:rsidR="000E63A1" w:rsidRPr="00D51159">
        <w:rPr>
          <w:rFonts w:ascii="Century Gothic" w:hAnsi="Century Gothic" w:cs="Arial"/>
          <w:sz w:val="22"/>
          <w:szCs w:val="22"/>
        </w:rPr>
        <w:t>rse</w:t>
      </w:r>
      <w:r w:rsidRPr="00D51159">
        <w:rPr>
          <w:rFonts w:ascii="Century Gothic" w:hAnsi="Century Gothic" w:cs="Arial"/>
          <w:sz w:val="22"/>
          <w:szCs w:val="22"/>
        </w:rPr>
        <w:t xml:space="preserve"> </w:t>
      </w:r>
      <w:r w:rsidR="000E63A1" w:rsidRPr="00D51159">
        <w:rPr>
          <w:rFonts w:ascii="Century Gothic" w:hAnsi="Century Gothic" w:cs="Arial"/>
          <w:sz w:val="22"/>
          <w:szCs w:val="22"/>
        </w:rPr>
        <w:t>Tossá</w:t>
      </w:r>
      <w:r w:rsidRPr="00D51159">
        <w:rPr>
          <w:rFonts w:ascii="Century Gothic" w:hAnsi="Century Gothic" w:cs="Arial"/>
          <w:sz w:val="22"/>
          <w:szCs w:val="22"/>
        </w:rPr>
        <w:t xml:space="preserve"> Residencial I, Etapas 1 y 2.</w:t>
      </w:r>
      <w:r w:rsidRPr="00D51159">
        <w:rPr>
          <w:rFonts w:ascii="Century Gothic" w:eastAsia="Calibri" w:hAnsi="Century Gothic" w:cs="Arial"/>
          <w:sz w:val="22"/>
          <w:szCs w:val="22"/>
        </w:rPr>
        <w:t xml:space="preserve"> Una vez analizado el presente asunto fue aprobado por unanimidad de votos, por lo que se emitió el siguiente:</w:t>
      </w:r>
    </w:p>
    <w:p w14:paraId="5CD5B83A" w14:textId="77777777" w:rsidR="00457D75" w:rsidRPr="00D51159" w:rsidRDefault="00457D75" w:rsidP="00457D75">
      <w:pPr>
        <w:jc w:val="both"/>
        <w:rPr>
          <w:rFonts w:ascii="Century Gothic" w:hAnsi="Century Gothic" w:cs="Arial"/>
          <w:sz w:val="22"/>
          <w:szCs w:val="22"/>
        </w:rPr>
      </w:pPr>
      <w:r w:rsidRPr="00D51159">
        <w:rPr>
          <w:rFonts w:ascii="Century Gothic" w:hAnsi="Century Gothic" w:cs="Arial"/>
          <w:b/>
          <w:bCs/>
          <w:sz w:val="22"/>
          <w:szCs w:val="22"/>
        </w:rPr>
        <w:t xml:space="preserve">ACUERDO: </w:t>
      </w:r>
      <w:r w:rsidRPr="00D51159">
        <w:rPr>
          <w:rFonts w:ascii="Century Gothic" w:hAnsi="Century Gothic" w:cs="Arial"/>
          <w:b/>
          <w:bCs/>
          <w:sz w:val="22"/>
          <w:szCs w:val="22"/>
          <w:u w:val="single"/>
        </w:rPr>
        <w:t>PRIMERO</w:t>
      </w:r>
      <w:r w:rsidRPr="00D51159">
        <w:rPr>
          <w:rFonts w:ascii="Century Gothic" w:hAnsi="Century Gothic" w:cs="Arial"/>
          <w:b/>
          <w:bCs/>
          <w:sz w:val="22"/>
          <w:szCs w:val="22"/>
        </w:rPr>
        <w:t xml:space="preserve">.- </w:t>
      </w:r>
      <w:r w:rsidRPr="00D51159">
        <w:rPr>
          <w:rFonts w:ascii="Century Gothic" w:hAnsi="Century Gothic" w:cs="Arial"/>
          <w:sz w:val="22"/>
          <w:szCs w:val="22"/>
        </w:rPr>
        <w:t>Se autoriza el Fraccionamiento Habitacional Unifamiliar que a continuación se detalla:</w:t>
      </w:r>
    </w:p>
    <w:p w14:paraId="0E0963E3" w14:textId="77777777" w:rsidR="00457D75" w:rsidRPr="00D51159" w:rsidRDefault="00457D75" w:rsidP="00457D75">
      <w:pPr>
        <w:jc w:val="both"/>
        <w:rPr>
          <w:rFonts w:ascii="Century Gothic" w:hAnsi="Century Gothic" w:cs="Arial"/>
          <w:sz w:val="22"/>
          <w:szCs w:val="22"/>
        </w:rPr>
      </w:pPr>
    </w:p>
    <w:p w14:paraId="6AAEE5A0" w14:textId="77777777" w:rsidR="00457D75" w:rsidRPr="00D51159" w:rsidRDefault="00457D75" w:rsidP="00457D75">
      <w:pPr>
        <w:tabs>
          <w:tab w:val="left" w:pos="1843"/>
          <w:tab w:val="left" w:pos="1985"/>
          <w:tab w:val="left" w:pos="2268"/>
        </w:tabs>
        <w:jc w:val="center"/>
        <w:rPr>
          <w:rFonts w:ascii="Century Gothic" w:hAnsi="Century Gothic" w:cs="Arial"/>
          <w:b/>
          <w:bCs/>
          <w:spacing w:val="-3"/>
          <w:sz w:val="22"/>
          <w:szCs w:val="22"/>
          <w:u w:val="single"/>
        </w:rPr>
      </w:pPr>
      <w:r w:rsidRPr="00D51159">
        <w:rPr>
          <w:rFonts w:ascii="Century Gothic" w:hAnsi="Century Gothic" w:cs="Arial"/>
          <w:b/>
          <w:bCs/>
          <w:spacing w:val="-3"/>
          <w:sz w:val="22"/>
          <w:szCs w:val="22"/>
          <w:u w:val="single"/>
        </w:rPr>
        <w:lastRenderedPageBreak/>
        <w:t>AUTORIZACIÓN DEL FRACCIONAMIENTO</w:t>
      </w:r>
    </w:p>
    <w:p w14:paraId="52AC1B97" w14:textId="77777777" w:rsidR="00457D75" w:rsidRPr="00D51159" w:rsidRDefault="00457D75" w:rsidP="00457D75">
      <w:pPr>
        <w:tabs>
          <w:tab w:val="left" w:pos="1843"/>
          <w:tab w:val="left" w:pos="1985"/>
          <w:tab w:val="left" w:pos="2268"/>
        </w:tabs>
        <w:jc w:val="center"/>
        <w:rPr>
          <w:rFonts w:ascii="Century Gothic" w:hAnsi="Century Gothic" w:cs="Arial"/>
          <w:b/>
          <w:bCs/>
          <w:spacing w:val="-3"/>
          <w:sz w:val="22"/>
          <w:szCs w:val="22"/>
          <w:u w:val="single"/>
        </w:rPr>
      </w:pPr>
      <w:r w:rsidRPr="00D51159">
        <w:rPr>
          <w:rFonts w:ascii="Century Gothic" w:hAnsi="Century Gothic" w:cs="Arial"/>
          <w:b/>
          <w:bCs/>
          <w:spacing w:val="-3"/>
          <w:sz w:val="22"/>
          <w:szCs w:val="22"/>
          <w:u w:val="single"/>
        </w:rPr>
        <w:t>HABITACIONAL UNIFAMILIAR</w:t>
      </w:r>
    </w:p>
    <w:p w14:paraId="0E8D44CA" w14:textId="77777777" w:rsidR="00457D75" w:rsidRPr="00D51159" w:rsidRDefault="00457D75" w:rsidP="00457D75">
      <w:pPr>
        <w:tabs>
          <w:tab w:val="left" w:pos="851"/>
        </w:tabs>
        <w:jc w:val="both"/>
        <w:rPr>
          <w:rFonts w:ascii="Century Gothic" w:hAnsi="Century Gothic" w:cs="Arial"/>
          <w:b/>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457D75" w:rsidRPr="00D51159" w14:paraId="7B86F984" w14:textId="77777777" w:rsidTr="00E4766E">
        <w:trPr>
          <w:trHeight w:val="630"/>
          <w:jc w:val="center"/>
        </w:trPr>
        <w:tc>
          <w:tcPr>
            <w:tcW w:w="658" w:type="dxa"/>
            <w:shd w:val="clear" w:color="auto" w:fill="auto"/>
            <w:vAlign w:val="center"/>
          </w:tcPr>
          <w:p w14:paraId="5C94BDB7" w14:textId="77777777" w:rsidR="00457D75" w:rsidRPr="00D51159" w:rsidRDefault="00457D75" w:rsidP="00E4766E">
            <w:pPr>
              <w:tabs>
                <w:tab w:val="left" w:pos="1843"/>
                <w:tab w:val="left" w:pos="1985"/>
                <w:tab w:val="left" w:pos="2268"/>
              </w:tabs>
              <w:jc w:val="center"/>
              <w:rPr>
                <w:rFonts w:ascii="Century Gothic" w:hAnsi="Century Gothic" w:cs="Arial"/>
                <w:spacing w:val="-3"/>
                <w:sz w:val="22"/>
                <w:szCs w:val="22"/>
              </w:rPr>
            </w:pPr>
            <w:r w:rsidRPr="00D51159">
              <w:rPr>
                <w:rFonts w:ascii="Century Gothic" w:hAnsi="Century Gothic" w:cs="Arial"/>
                <w:spacing w:val="-3"/>
                <w:sz w:val="22"/>
                <w:szCs w:val="22"/>
              </w:rPr>
              <w:t>1.-</w:t>
            </w:r>
          </w:p>
        </w:tc>
        <w:tc>
          <w:tcPr>
            <w:tcW w:w="6679" w:type="dxa"/>
            <w:shd w:val="clear" w:color="auto" w:fill="auto"/>
          </w:tcPr>
          <w:p w14:paraId="513F087F" w14:textId="251DFADF" w:rsidR="00457D75" w:rsidRPr="00D51159" w:rsidRDefault="000E63A1" w:rsidP="00457D75">
            <w:pPr>
              <w:tabs>
                <w:tab w:val="left" w:pos="1843"/>
                <w:tab w:val="left" w:pos="1985"/>
                <w:tab w:val="left" w:pos="2268"/>
                <w:tab w:val="left" w:pos="4143"/>
              </w:tabs>
              <w:jc w:val="both"/>
              <w:rPr>
                <w:rFonts w:ascii="Century Gothic" w:hAnsi="Century Gothic" w:cs="Arial"/>
                <w:sz w:val="22"/>
                <w:szCs w:val="22"/>
              </w:rPr>
            </w:pPr>
            <w:r w:rsidRPr="00D51159">
              <w:rPr>
                <w:rFonts w:ascii="Century Gothic" w:hAnsi="Century Gothic" w:cs="Arial"/>
                <w:spacing w:val="-3"/>
                <w:sz w:val="22"/>
                <w:szCs w:val="22"/>
              </w:rPr>
              <w:t>“TOSSÁ RESIDENCIAL I, ETAPAS 1, Y 2”, A UBICARSE EN AV. MANUEL J. CLOUTHIER (AV. JILOTEPEC) S/N, COLONIA ZARAGOZA, CON SUPERFICIE TOTAL DE 66,547.217 M²</w:t>
            </w:r>
          </w:p>
        </w:tc>
        <w:tc>
          <w:tcPr>
            <w:tcW w:w="1715" w:type="dxa"/>
            <w:shd w:val="clear" w:color="auto" w:fill="auto"/>
            <w:vAlign w:val="center"/>
          </w:tcPr>
          <w:p w14:paraId="7A35C301" w14:textId="5022C900" w:rsidR="00457D75" w:rsidRPr="00D51159" w:rsidRDefault="00457D75" w:rsidP="00457D75">
            <w:pPr>
              <w:tabs>
                <w:tab w:val="left" w:pos="1843"/>
                <w:tab w:val="left" w:pos="1985"/>
                <w:tab w:val="left" w:pos="2268"/>
              </w:tabs>
              <w:jc w:val="center"/>
              <w:rPr>
                <w:rFonts w:ascii="Century Gothic" w:hAnsi="Century Gothic" w:cs="Arial"/>
                <w:spacing w:val="-3"/>
                <w:sz w:val="22"/>
                <w:szCs w:val="22"/>
              </w:rPr>
            </w:pPr>
            <w:r w:rsidRPr="00D51159">
              <w:rPr>
                <w:rFonts w:ascii="Century Gothic" w:hAnsi="Century Gothic" w:cs="Arial"/>
                <w:spacing w:val="-3"/>
                <w:sz w:val="22"/>
                <w:szCs w:val="22"/>
              </w:rPr>
              <w:t>CR/011/2021</w:t>
            </w:r>
          </w:p>
        </w:tc>
      </w:tr>
    </w:tbl>
    <w:p w14:paraId="041F3C69" w14:textId="77777777" w:rsidR="00457D75" w:rsidRPr="00D51159" w:rsidRDefault="00457D75" w:rsidP="00457D75">
      <w:pPr>
        <w:jc w:val="both"/>
        <w:rPr>
          <w:rFonts w:ascii="Century Gothic" w:hAnsi="Century Gothic" w:cs="Arial"/>
          <w:sz w:val="22"/>
          <w:szCs w:val="22"/>
        </w:rPr>
      </w:pPr>
    </w:p>
    <w:p w14:paraId="3D5D3A92" w14:textId="77777777" w:rsidR="00457D75" w:rsidRPr="00D51159" w:rsidRDefault="00457D75" w:rsidP="00457D75">
      <w:pPr>
        <w:rPr>
          <w:rFonts w:ascii="Century Gothic" w:hAnsi="Century Gothic" w:cs="Arial"/>
          <w:sz w:val="22"/>
          <w:szCs w:val="22"/>
        </w:rPr>
      </w:pPr>
      <w:r w:rsidRPr="00D51159">
        <w:rPr>
          <w:rFonts w:ascii="Century Gothic" w:hAnsi="Century Gothic" w:cs="Arial"/>
          <w:b/>
          <w:sz w:val="22"/>
          <w:szCs w:val="22"/>
          <w:u w:val="single"/>
        </w:rPr>
        <w:t>SEGUNDO</w:t>
      </w:r>
      <w:r w:rsidRPr="00D51159">
        <w:rPr>
          <w:rFonts w:ascii="Century Gothic" w:hAnsi="Century Gothic" w:cs="Arial"/>
          <w:b/>
          <w:sz w:val="22"/>
          <w:szCs w:val="22"/>
        </w:rPr>
        <w:t>.-</w:t>
      </w:r>
      <w:r w:rsidRPr="00D51159">
        <w:rPr>
          <w:rFonts w:ascii="Century Gothic" w:hAnsi="Century Gothic" w:cs="Arial"/>
          <w:sz w:val="22"/>
          <w:szCs w:val="22"/>
        </w:rPr>
        <w:t xml:space="preserve"> Notifíquese para todos los efectos legales conducentes</w:t>
      </w:r>
    </w:p>
    <w:p w14:paraId="7C313E05" w14:textId="77777777" w:rsidR="00457D75" w:rsidRPr="00D51159" w:rsidRDefault="00457D75" w:rsidP="00977208">
      <w:pPr>
        <w:jc w:val="both"/>
        <w:rPr>
          <w:rFonts w:ascii="Century Gothic" w:hAnsi="Century Gothic" w:cs="Arial"/>
          <w:sz w:val="22"/>
          <w:szCs w:val="22"/>
        </w:rPr>
      </w:pPr>
    </w:p>
    <w:p w14:paraId="3C9CD63F" w14:textId="77777777" w:rsidR="00457D75" w:rsidRPr="00D51159" w:rsidRDefault="00457D75" w:rsidP="00977208">
      <w:pPr>
        <w:jc w:val="both"/>
        <w:rPr>
          <w:rFonts w:ascii="Century Gothic" w:hAnsi="Century Gothic" w:cs="Arial"/>
          <w:sz w:val="22"/>
          <w:szCs w:val="22"/>
        </w:rPr>
      </w:pPr>
    </w:p>
    <w:p w14:paraId="65410FB2" w14:textId="32C44EDC" w:rsidR="009A7253" w:rsidRPr="00D51159" w:rsidRDefault="009A7253" w:rsidP="0083358C">
      <w:pPr>
        <w:jc w:val="both"/>
        <w:rPr>
          <w:rFonts w:ascii="Century Gothic" w:hAnsi="Century Gothic" w:cs="Arial"/>
          <w:sz w:val="22"/>
          <w:szCs w:val="22"/>
        </w:rPr>
      </w:pPr>
      <w:r w:rsidRPr="00D51159">
        <w:rPr>
          <w:rFonts w:ascii="Century Gothic" w:hAnsi="Century Gothic" w:cs="Arial"/>
          <w:b/>
          <w:bCs/>
          <w:spacing w:val="-3"/>
          <w:sz w:val="22"/>
          <w:szCs w:val="22"/>
        </w:rPr>
        <w:t>ASUNTO NÚMERO SEIS.-</w:t>
      </w:r>
      <w:r w:rsidRPr="00D51159">
        <w:rPr>
          <w:rFonts w:ascii="Century Gothic" w:hAnsi="Century Gothic" w:cs="Arial"/>
          <w:sz w:val="22"/>
          <w:szCs w:val="22"/>
        </w:rPr>
        <w:t xml:space="preserve"> Relativo a la resolución al Recurso de Revisión R-10/2020, interpuesto por el señor Gildardo Gonzalez Escobar, representante legal de la persona moral denominada Corporación Inmobiliaria Clara S. A. de C. V., en contra de actos emitidos por la Dirección General de Desarrollo Urbano, y: - - - - - - - - - - - - - - - - - - - - -</w:t>
      </w:r>
      <w:r w:rsidR="00A15294" w:rsidRPr="00D51159">
        <w:rPr>
          <w:rFonts w:ascii="Century Gothic" w:hAnsi="Century Gothic" w:cs="Arial"/>
          <w:sz w:val="22"/>
          <w:szCs w:val="22"/>
        </w:rPr>
        <w:t xml:space="preserve"> - - - - - - - - - - - - - - - - - </w:t>
      </w:r>
      <w:r w:rsidRPr="00D51159">
        <w:rPr>
          <w:rFonts w:ascii="Century Gothic" w:hAnsi="Century Gothic" w:cs="Arial"/>
          <w:sz w:val="22"/>
          <w:szCs w:val="22"/>
        </w:rPr>
        <w:t xml:space="preserve"> </w:t>
      </w:r>
    </w:p>
    <w:p w14:paraId="0C040BCA"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b/>
          <w:sz w:val="22"/>
          <w:szCs w:val="22"/>
        </w:rPr>
        <w:t>RESULTANDOS: PRIMERO.-</w:t>
      </w:r>
      <w:r w:rsidRPr="00D51159">
        <w:rPr>
          <w:rFonts w:ascii="Century Gothic" w:hAnsi="Century Gothic" w:cs="Arial"/>
          <w:sz w:val="22"/>
          <w:szCs w:val="22"/>
        </w:rPr>
        <w:t xml:space="preserve"> Por escrito presentado ante la Dirección Jurídica, dependiente de esta Secretaria del Honorable Ayuntamiento del Municipio de Juárez, Estado de Chihuahua, en fecha dos de marzo del dos mil veinte, el señor Gildardo González Escobar, en su carácter de representante legal de la persona moral denominada Corporación Inmobiliaria Clara, S.A. DE C.V., interpone recurso de revisión en contra de la clausura y sanciones contenidas en los oficios número 10891, de veintidós de enero de dos mil veinte; 41372, de veintisiete de enero de dos mil veinte; 41290, de veintiocho de enero de dos mil veinte; 41373, de treinta de enero de dos mil veinte y 41374, de treinta y uno de enero de dos mil veinte, de las que según lo expone el propio recurrente tuvo conocimiento el diecisiete de febrero de dos mil veinte, haciendo valer los agravios que consideró le ocasiona el acto recurrido y anunciando las pruebas que a los intereses de su representada corresponden.</w:t>
      </w:r>
    </w:p>
    <w:p w14:paraId="1244FBFC"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b/>
          <w:sz w:val="22"/>
          <w:szCs w:val="22"/>
        </w:rPr>
        <w:t>SEGUNDO. -</w:t>
      </w:r>
      <w:r w:rsidRPr="00D51159">
        <w:rPr>
          <w:rFonts w:ascii="Century Gothic" w:hAnsi="Century Gothic" w:cs="Arial"/>
          <w:sz w:val="22"/>
          <w:szCs w:val="22"/>
        </w:rPr>
        <w:t xml:space="preserve"> En fecha once de marzo del dos mil veinte, se dicta por esta Secretaria, acuerdo que recae al escrito referido en el punto anterior, ordenándose su registro en el libro de gobierno y la radicación del recurso que se interpone, asignándole el expediente que ha quedado señalado, reconociendo al promovente el carácter que ostentó y acreditó en términos de la documental que exhibió adjunta al referido escrito, habiéndose de igual forma ordenado se girara oficio a la Dirección General de Desarrollo Urbano, de este Municipio, a efecto de que rindiera informe respecto de los actos que le fueron imputados por la recurrente, ello a fin de determinar la existencia del acto impugnado y la fecha de su notificación y una vez hecho lo anterior, se acordará sobre la admisión o no del recurso intentado; ordenándose por último la notificación personal del acuerdo referido al promovente del recurso. </w:t>
      </w:r>
    </w:p>
    <w:p w14:paraId="7B839D7A"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b/>
          <w:sz w:val="22"/>
          <w:szCs w:val="22"/>
        </w:rPr>
        <w:t>TERCERO.-</w:t>
      </w:r>
      <w:r w:rsidRPr="00D51159">
        <w:rPr>
          <w:rFonts w:ascii="Century Gothic" w:hAnsi="Century Gothic" w:cs="Arial"/>
          <w:sz w:val="22"/>
          <w:szCs w:val="22"/>
        </w:rPr>
        <w:t xml:space="preserve"> El once de marzo del dos mil veinte, se giró el oficio  </w:t>
      </w:r>
      <w:proofErr w:type="spellStart"/>
      <w:r w:rsidRPr="00D51159">
        <w:rPr>
          <w:rFonts w:ascii="Century Gothic" w:hAnsi="Century Gothic" w:cs="Arial"/>
          <w:sz w:val="22"/>
          <w:szCs w:val="22"/>
        </w:rPr>
        <w:t>SA</w:t>
      </w:r>
      <w:proofErr w:type="spellEnd"/>
      <w:r w:rsidRPr="00D51159">
        <w:rPr>
          <w:rFonts w:ascii="Century Gothic" w:hAnsi="Century Gothic" w:cs="Arial"/>
          <w:sz w:val="22"/>
          <w:szCs w:val="22"/>
        </w:rPr>
        <w:t>/</w:t>
      </w:r>
      <w:proofErr w:type="spellStart"/>
      <w:r w:rsidRPr="00D51159">
        <w:rPr>
          <w:rFonts w:ascii="Century Gothic" w:hAnsi="Century Gothic" w:cs="Arial"/>
          <w:sz w:val="22"/>
          <w:szCs w:val="22"/>
        </w:rPr>
        <w:t>MJGS</w:t>
      </w:r>
      <w:proofErr w:type="spellEnd"/>
      <w:r w:rsidRPr="00D51159">
        <w:rPr>
          <w:rFonts w:ascii="Century Gothic" w:hAnsi="Century Gothic" w:cs="Arial"/>
          <w:sz w:val="22"/>
          <w:szCs w:val="22"/>
        </w:rPr>
        <w:t xml:space="preserve">/339/2019, a la Dirección General de Desarrollo Urbano de este Municipio, mismo que fue recibido por la dependencia en comento el trece de los citados mes y año, en el que se le solicitó informara respecto de los actos que le son imputados en el recurso hecho valer, habiéndole solicitado que anexara las constancias que estimara convenientes a fin de apoyar su informe, así como aquellas que permitieran determinar la existencia del acto reclamado y la notificación del mismo; es mediante oficio </w:t>
      </w:r>
      <w:proofErr w:type="spellStart"/>
      <w:r w:rsidRPr="00D51159">
        <w:rPr>
          <w:rFonts w:ascii="Century Gothic" w:hAnsi="Century Gothic" w:cs="Arial"/>
          <w:sz w:val="22"/>
          <w:szCs w:val="22"/>
        </w:rPr>
        <w:t>DGDU</w:t>
      </w:r>
      <w:proofErr w:type="spellEnd"/>
      <w:r w:rsidRPr="00D51159">
        <w:rPr>
          <w:rFonts w:ascii="Century Gothic" w:hAnsi="Century Gothic" w:cs="Arial"/>
          <w:sz w:val="22"/>
          <w:szCs w:val="22"/>
        </w:rPr>
        <w:t>/</w:t>
      </w:r>
      <w:proofErr w:type="spellStart"/>
      <w:r w:rsidRPr="00D51159">
        <w:rPr>
          <w:rFonts w:ascii="Century Gothic" w:hAnsi="Century Gothic" w:cs="Arial"/>
          <w:sz w:val="22"/>
          <w:szCs w:val="22"/>
        </w:rPr>
        <w:t>JUR</w:t>
      </w:r>
      <w:proofErr w:type="spellEnd"/>
      <w:r w:rsidRPr="00D51159">
        <w:rPr>
          <w:rFonts w:ascii="Century Gothic" w:hAnsi="Century Gothic" w:cs="Arial"/>
          <w:sz w:val="22"/>
          <w:szCs w:val="22"/>
        </w:rPr>
        <w:t xml:space="preserve">/330/2020, de veintitrés de marzo del dos mil veinte, recibido en esta Secretaria del Ayuntamiento el  veinticuatro de los citados mes y año, que la Dirección General de Desarrollo Urbano, rinde el informe solicitado, en el que informa las fechas de notificación de los que fueron señalados como actos reclamados, por lo que el veintiuno de enero del dos mil veintiuno, se emite por esta Secretaría acuerdo en el que se admite el recurso de revisión, en términos de lo que establece el artículo 203, </w:t>
      </w:r>
      <w:r w:rsidRPr="00D51159">
        <w:rPr>
          <w:rFonts w:ascii="Century Gothic" w:hAnsi="Century Gothic" w:cs="Arial"/>
          <w:sz w:val="22"/>
          <w:szCs w:val="22"/>
        </w:rPr>
        <w:lastRenderedPageBreak/>
        <w:t>fracción III, del Código Municipal vigente en el Estado, se tuvieron por admitidas y desahogadas por su especial naturaleza, las pruebas ofrecidas por la recurrente, habiéndose considerado innecesario abrir periodo probatorio, en virtud de que las pruebas ofrecidas no requieren desahogo, abriéndose por lo tanto un periodo de alegatos por el termino de tres días, con fundamento en lo dispuesto por el artículo 203, fracción V, del Código Municipal del Estado.</w:t>
      </w:r>
    </w:p>
    <w:p w14:paraId="033D5499"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b/>
          <w:sz w:val="22"/>
          <w:szCs w:val="22"/>
        </w:rPr>
        <w:t>CUARTO.-</w:t>
      </w:r>
      <w:r w:rsidRPr="00D51159">
        <w:rPr>
          <w:rFonts w:ascii="Century Gothic" w:hAnsi="Century Gothic" w:cs="Arial"/>
          <w:sz w:val="22"/>
          <w:szCs w:val="22"/>
        </w:rPr>
        <w:t xml:space="preserve"> Por acuerdo de cinco de febrero del dos mil veintiuno, se declaró cerrado el periodo de alegatos y de conformidad con lo que establece el artículo 203, fracción VI, del Código Municipal referido, se declaró que el expediente queda en estado de resolución, misma que hoy se dicta con base en los siguientes:</w:t>
      </w:r>
    </w:p>
    <w:p w14:paraId="62E32E0C"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b/>
          <w:sz w:val="22"/>
          <w:szCs w:val="22"/>
        </w:rPr>
        <w:t xml:space="preserve">CONSIDERANDOS: PRIMERO.- COMPETENCIA. </w:t>
      </w:r>
      <w:r w:rsidRPr="00D51159">
        <w:rPr>
          <w:rFonts w:ascii="Century Gothic" w:hAnsi="Century Gothic" w:cs="Arial"/>
          <w:sz w:val="22"/>
          <w:szCs w:val="22"/>
        </w:rPr>
        <w:t xml:space="preserve">Esta autoridad es legalmente competente para conocer y elaborar el proyecto de resolución del recurso hecho valer, en virtud de que se plantea una revisión, derivada de actos emitidos por una dependencia municipal, como lo es la Dirección General de Desarrollo Urbano del Municipio de Juárez, Estado de Chihuahua, lo anterior en términos de lo dispuesto por los artículos 63, fracción IV, 198, 203, fracciones III, IV, V, VI y VII del Código Municipal en vigor para el Estado de Chihuahua. </w:t>
      </w:r>
    </w:p>
    <w:p w14:paraId="406A729B" w14:textId="77777777" w:rsidR="009A7253" w:rsidRPr="00D51159" w:rsidRDefault="009A7253" w:rsidP="009A7253">
      <w:pPr>
        <w:jc w:val="both"/>
        <w:rPr>
          <w:rFonts w:ascii="Century Gothic" w:hAnsi="Century Gothic" w:cs="Arial"/>
          <w:b/>
          <w:sz w:val="22"/>
          <w:szCs w:val="22"/>
        </w:rPr>
      </w:pPr>
      <w:r w:rsidRPr="00D51159">
        <w:rPr>
          <w:rFonts w:ascii="Century Gothic" w:hAnsi="Century Gothic" w:cs="Arial"/>
          <w:b/>
          <w:sz w:val="22"/>
          <w:szCs w:val="22"/>
        </w:rPr>
        <w:t xml:space="preserve">SEGUNDO. - ACTOS RECLAMADOS. </w:t>
      </w:r>
      <w:r w:rsidRPr="00D51159">
        <w:rPr>
          <w:rFonts w:ascii="Century Gothic" w:hAnsi="Century Gothic" w:cs="Arial"/>
          <w:sz w:val="22"/>
          <w:szCs w:val="22"/>
        </w:rPr>
        <w:t>El acto impugnado lo constituye el contenido de los oficios siguientes:</w:t>
      </w:r>
    </w:p>
    <w:p w14:paraId="4EBB7288"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sz w:val="22"/>
          <w:szCs w:val="22"/>
        </w:rPr>
        <w:t>Clausura contenida en el oficio número de folio 10891, de fecha 22 de enero de 2020.</w:t>
      </w:r>
    </w:p>
    <w:p w14:paraId="0825BD87"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sz w:val="22"/>
          <w:szCs w:val="22"/>
        </w:rPr>
        <w:t>Sanción contenida en el oficio número de folio 41372, de fecha 27 de enero de 2020.</w:t>
      </w:r>
    </w:p>
    <w:p w14:paraId="2AE489A9"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sz w:val="22"/>
          <w:szCs w:val="22"/>
        </w:rPr>
        <w:t>Sanción contenida en el oficio número de folio 41290, de fecha 28 de enero de 2020.</w:t>
      </w:r>
    </w:p>
    <w:p w14:paraId="1C81D2EB"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sz w:val="22"/>
          <w:szCs w:val="22"/>
        </w:rPr>
        <w:t>Sanción contenida en el oficio número de folio 41373, de fecha 30 de enero de 2020.</w:t>
      </w:r>
    </w:p>
    <w:p w14:paraId="3B852F87"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sz w:val="22"/>
          <w:szCs w:val="22"/>
        </w:rPr>
        <w:t>Sanción contenida en el oficio número de folio 41374, de fecha 31 de enero de 2020.</w:t>
      </w:r>
    </w:p>
    <w:p w14:paraId="7F7D23AF"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sz w:val="22"/>
          <w:szCs w:val="22"/>
        </w:rPr>
        <w:t xml:space="preserve">Clausura y sanciones impuestas al recurrente, por la Dirección General de Desarrollo Urbano del Municipio de Juárez, Estado de Chihuahua, como consecuencia de la irregularidad consistente en iniciar trabajos en obra, sin contar con la correspondiente licencia de construcción y por trabajar en obra clausurada y no respetar estado de clausura, mismos que fueron notificados a la citada recurrente, en la fecha que en la constancia y folio de cada acto se refiere. </w:t>
      </w:r>
    </w:p>
    <w:p w14:paraId="7ECEE203"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b/>
          <w:sz w:val="22"/>
          <w:szCs w:val="22"/>
        </w:rPr>
        <w:t>TERCERO. - OPORTUNIDAD DE PRESENTACIÓN DEL RECURSO.</w:t>
      </w:r>
      <w:r w:rsidRPr="00D51159">
        <w:rPr>
          <w:rFonts w:ascii="Century Gothic" w:hAnsi="Century Gothic" w:cs="Arial"/>
          <w:sz w:val="22"/>
          <w:szCs w:val="22"/>
        </w:rPr>
        <w:t xml:space="preserve"> El artículo 203, del Código Municipal del Estado de Chihuahua, en lo que interesa, dispone:</w:t>
      </w:r>
    </w:p>
    <w:p w14:paraId="61C18D97" w14:textId="77777777" w:rsidR="009A7253" w:rsidRPr="00D51159" w:rsidRDefault="009A7253" w:rsidP="009A7253">
      <w:pPr>
        <w:ind w:left="1134" w:right="855"/>
        <w:jc w:val="both"/>
        <w:rPr>
          <w:rFonts w:ascii="Century Gothic" w:hAnsi="Century Gothic" w:cs="Arial"/>
          <w:i/>
          <w:sz w:val="22"/>
          <w:szCs w:val="22"/>
        </w:rPr>
      </w:pPr>
      <w:r w:rsidRPr="00D51159">
        <w:rPr>
          <w:rFonts w:ascii="Century Gothic" w:hAnsi="Century Gothic" w:cs="Arial"/>
          <w:i/>
          <w:sz w:val="22"/>
          <w:szCs w:val="22"/>
        </w:rPr>
        <w:t>Artículo 203.- La tramitación de los recursos administrativos, en contra de actos de las autoridades municipales se sujeta al procedimiento siguiente:</w:t>
      </w:r>
    </w:p>
    <w:p w14:paraId="5961C779" w14:textId="77777777" w:rsidR="009A7253" w:rsidRPr="00D51159" w:rsidRDefault="009A7253" w:rsidP="009A7253">
      <w:pPr>
        <w:ind w:left="1134" w:right="855"/>
        <w:jc w:val="both"/>
        <w:rPr>
          <w:rFonts w:ascii="Century Gothic" w:hAnsi="Century Gothic" w:cs="Arial"/>
          <w:i/>
          <w:sz w:val="22"/>
          <w:szCs w:val="22"/>
        </w:rPr>
      </w:pPr>
      <w:r w:rsidRPr="00D51159">
        <w:rPr>
          <w:rFonts w:ascii="Century Gothic" w:hAnsi="Century Gothic" w:cs="Arial"/>
          <w:i/>
          <w:sz w:val="22"/>
          <w:szCs w:val="22"/>
        </w:rPr>
        <w:t>[. . . . . ].</w:t>
      </w:r>
    </w:p>
    <w:p w14:paraId="172E6332" w14:textId="77777777" w:rsidR="009A7253" w:rsidRPr="00D51159" w:rsidRDefault="009A7253" w:rsidP="009A7253">
      <w:pPr>
        <w:ind w:left="1134" w:right="855"/>
        <w:jc w:val="both"/>
        <w:rPr>
          <w:rFonts w:ascii="Century Gothic" w:hAnsi="Century Gothic" w:cs="Arial"/>
          <w:i/>
          <w:sz w:val="22"/>
          <w:szCs w:val="22"/>
        </w:rPr>
      </w:pPr>
      <w:r w:rsidRPr="00D51159">
        <w:rPr>
          <w:rFonts w:ascii="Century Gothic" w:hAnsi="Century Gothic" w:cs="Arial"/>
          <w:i/>
          <w:sz w:val="22"/>
          <w:szCs w:val="22"/>
        </w:rPr>
        <w:t>II.- El escrito deberá presentarse dentro de los quince días siguientes, al en que surta efectos la notificación del acto que se impugna. No será admisible la interposición del recurso por medio de correo</w:t>
      </w:r>
      <w:proofErr w:type="gramStart"/>
      <w:r w:rsidRPr="00D51159">
        <w:rPr>
          <w:rFonts w:ascii="Century Gothic" w:hAnsi="Century Gothic" w:cs="Arial"/>
          <w:i/>
          <w:sz w:val="22"/>
          <w:szCs w:val="22"/>
        </w:rPr>
        <w:t>.. . . . . . . .</w:t>
      </w:r>
      <w:proofErr w:type="gramEnd"/>
    </w:p>
    <w:p w14:paraId="69A040C4"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sz w:val="22"/>
          <w:szCs w:val="22"/>
        </w:rPr>
        <w:t xml:space="preserve">Tenemos que los que fueron señalados como actos reclamados; se desprende del acervo probatorio agregado al sumario, fueron notificados a la recurrente los días 22, 27, 28, 30 y 31 de enero de 2020, en tanto que la recurrente presentó su recurso el dos de marzo del dos mil veinte; así, tenemos que entre la fecha ultima de notificación de los actos recurridos, treinta y uno de enero de dos mil veinte, y la fecha de presentación del recurso de revisión, dos de marzo de dos mil veinte, transcurrieron diecinueve días hábiles, siendo estos los días 4, 5, 6,  7, 10, 11, 12, 13, 14, 17, 18, 19, 20, 21, 24, 25, 26, 27 y 28 de febrero del dos mil veinte y el termino de quince días para la interposición del recurso que nos ocupa,  concluyó precisamente el día veinticinco de febrero del dos mil veinte, por lo que es de advertirse que el recurso se presentó de manera extemporánea. </w:t>
      </w:r>
    </w:p>
    <w:p w14:paraId="43E1839B"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b/>
          <w:sz w:val="22"/>
          <w:szCs w:val="22"/>
        </w:rPr>
        <w:t>CUARTO.- CAUSAL DE IMPROCEDENCIA.</w:t>
      </w:r>
      <w:r w:rsidRPr="00D51159">
        <w:rPr>
          <w:rFonts w:ascii="Century Gothic" w:hAnsi="Century Gothic" w:cs="Arial"/>
          <w:sz w:val="22"/>
          <w:szCs w:val="22"/>
        </w:rPr>
        <w:t xml:space="preserve"> Mediante oficio </w:t>
      </w:r>
      <w:proofErr w:type="spellStart"/>
      <w:r w:rsidRPr="00D51159">
        <w:rPr>
          <w:rFonts w:ascii="Century Gothic" w:hAnsi="Century Gothic" w:cs="Arial"/>
          <w:sz w:val="22"/>
          <w:szCs w:val="22"/>
        </w:rPr>
        <w:t>DGDU</w:t>
      </w:r>
      <w:proofErr w:type="spellEnd"/>
      <w:r w:rsidRPr="00D51159">
        <w:rPr>
          <w:rFonts w:ascii="Century Gothic" w:hAnsi="Century Gothic" w:cs="Arial"/>
          <w:sz w:val="22"/>
          <w:szCs w:val="22"/>
        </w:rPr>
        <w:t>/</w:t>
      </w:r>
      <w:proofErr w:type="spellStart"/>
      <w:r w:rsidRPr="00D51159">
        <w:rPr>
          <w:rFonts w:ascii="Century Gothic" w:hAnsi="Century Gothic" w:cs="Arial"/>
          <w:sz w:val="22"/>
          <w:szCs w:val="22"/>
        </w:rPr>
        <w:t>JUR</w:t>
      </w:r>
      <w:proofErr w:type="spellEnd"/>
      <w:r w:rsidRPr="00D51159">
        <w:rPr>
          <w:rFonts w:ascii="Century Gothic" w:hAnsi="Century Gothic" w:cs="Arial"/>
          <w:sz w:val="22"/>
          <w:szCs w:val="22"/>
        </w:rPr>
        <w:t xml:space="preserve">/330/2020, de veintitrés de marzo del dos mil veinte, recibido en la Secretaria del Honorable Ayuntamiento del Municipio </w:t>
      </w:r>
      <w:r w:rsidRPr="00D51159">
        <w:rPr>
          <w:rFonts w:ascii="Century Gothic" w:hAnsi="Century Gothic" w:cs="Arial"/>
          <w:sz w:val="22"/>
          <w:szCs w:val="22"/>
        </w:rPr>
        <w:lastRenderedPageBreak/>
        <w:t>de Juárez, Estado de Chihuahua, y Dirección Jurídica adscrita a la misma, el veinticuatro de los citados mes y año, la  Directora  General de Desarrollo Urbano del Municipio de Juárez, rindió el informe  que le fuera solicitado, en el que argumenta ante esta autoridad, que:</w:t>
      </w:r>
    </w:p>
    <w:p w14:paraId="3D82BA6F" w14:textId="77777777" w:rsidR="009A7253" w:rsidRPr="00D51159" w:rsidRDefault="009A7253" w:rsidP="009A7253">
      <w:pPr>
        <w:ind w:left="1418" w:right="616"/>
        <w:jc w:val="both"/>
        <w:rPr>
          <w:rFonts w:ascii="Century Gothic" w:hAnsi="Century Gothic" w:cs="Arial"/>
          <w:i/>
          <w:sz w:val="22"/>
          <w:szCs w:val="22"/>
        </w:rPr>
      </w:pPr>
      <w:r w:rsidRPr="00D51159">
        <w:rPr>
          <w:rFonts w:ascii="Century Gothic" w:hAnsi="Century Gothic" w:cs="Arial"/>
          <w:sz w:val="22"/>
          <w:szCs w:val="22"/>
        </w:rPr>
        <w:t>"</w:t>
      </w:r>
      <w:r w:rsidRPr="00D51159">
        <w:rPr>
          <w:rFonts w:ascii="Century Gothic" w:hAnsi="Century Gothic" w:cs="Arial"/>
          <w:i/>
          <w:sz w:val="22"/>
          <w:szCs w:val="22"/>
        </w:rPr>
        <w:t xml:space="preserve"> . . . . En primer término, me permito solicitarle se sirva acordar la improcedencia del presente recurso por haber sido presentado ante esa H. Secretaria de manera extemporánea, esto, conforme a lo establecido por los artículos 198, primer párrafo, 199, parte final y, 203, fracciones I y II; todos del Código Municipal para el Estado de Chihuahua. . . . . . ."</w:t>
      </w:r>
    </w:p>
    <w:p w14:paraId="5B370818" w14:textId="77777777" w:rsidR="009A7253" w:rsidRPr="00D51159" w:rsidRDefault="009A7253" w:rsidP="009A7253">
      <w:pPr>
        <w:ind w:left="1418" w:right="616"/>
        <w:jc w:val="both"/>
        <w:rPr>
          <w:rFonts w:ascii="Century Gothic" w:hAnsi="Century Gothic" w:cs="Arial"/>
          <w:i/>
          <w:sz w:val="22"/>
          <w:szCs w:val="22"/>
        </w:rPr>
      </w:pPr>
      <w:r w:rsidRPr="00D51159">
        <w:rPr>
          <w:rFonts w:ascii="Century Gothic" w:hAnsi="Century Gothic" w:cs="Arial"/>
          <w:i/>
          <w:sz w:val="22"/>
          <w:szCs w:val="22"/>
        </w:rPr>
        <w:t>. . . . . . en el particular, los actos que impugna la parte recurrente, consistentes en la clausura contenida en el oficio 10891, de veintidós de enero de dos mil veinte, la sanción bajo folio número 41372, de veintisiete de enero de dos mil veinte, la sanción número 41290, de veintiocho de enero de dos mil veinte, la sanción con el número de folio 41373, de treinta de enero de dos mil veinte y, la sanción 41374, de treinta y uno de enero de ese mismo año, tuvieron que haber sido recurridos en tiempo y no hasta la fecha en que lo hace; es decir, hasta el dos de marzo de dos mil veinte, pudiendo advertir con meridiana claridad que, como se dijo, el presente recurso de revisión resulta a todas luces extemporáneo, por haber transcurrido en exceso el plazo que para el efecto, dispone el artículo 203, fracción II, del Código Municipal para el Estado de Chihuahua. . . . .".</w:t>
      </w:r>
    </w:p>
    <w:p w14:paraId="693E5D67" w14:textId="77777777" w:rsidR="009A7253" w:rsidRPr="00D51159" w:rsidRDefault="009A7253" w:rsidP="009A7253">
      <w:pPr>
        <w:jc w:val="both"/>
        <w:rPr>
          <w:rFonts w:ascii="Century Gothic" w:hAnsi="Century Gothic" w:cs="Arial"/>
          <w:b/>
          <w:sz w:val="22"/>
          <w:szCs w:val="22"/>
        </w:rPr>
      </w:pPr>
      <w:r w:rsidRPr="00D51159">
        <w:rPr>
          <w:rFonts w:ascii="Century Gothic" w:hAnsi="Century Gothic" w:cs="Arial"/>
          <w:b/>
          <w:sz w:val="22"/>
          <w:szCs w:val="22"/>
        </w:rPr>
        <w:t xml:space="preserve">QUINTO.- DETERMINACIÓN QUE TOMA ESTA AUTORIDAD. </w:t>
      </w:r>
      <w:r w:rsidRPr="00D51159">
        <w:rPr>
          <w:rFonts w:ascii="Century Gothic" w:hAnsi="Century Gothic" w:cs="Arial"/>
          <w:spacing w:val="-3"/>
          <w:sz w:val="22"/>
          <w:szCs w:val="22"/>
        </w:rPr>
        <w:t xml:space="preserve">Teniendo a la vista las constancias que en copias certificadas adjunta a su oficio la referida autoridad, las que resultan coincidentes con aquellas que la parte recurrente, en original exhibió adjuntas a su escrito inicial, en las que se contienen la clausura y sanciones que han quedado referidas </w:t>
      </w:r>
      <w:proofErr w:type="spellStart"/>
      <w:r w:rsidRPr="00D51159">
        <w:rPr>
          <w:rFonts w:ascii="Century Gothic" w:hAnsi="Century Gothic" w:cs="Arial"/>
          <w:spacing w:val="-3"/>
          <w:sz w:val="22"/>
          <w:szCs w:val="22"/>
        </w:rPr>
        <w:t>supralineas</w:t>
      </w:r>
      <w:proofErr w:type="spellEnd"/>
      <w:r w:rsidRPr="00D51159">
        <w:rPr>
          <w:rFonts w:ascii="Century Gothic" w:hAnsi="Century Gothic" w:cs="Arial"/>
          <w:spacing w:val="-3"/>
          <w:sz w:val="22"/>
          <w:szCs w:val="22"/>
        </w:rPr>
        <w:t>, de las que se desprende de manera clara y objetiva, que efectivamente los actos de los que se duele la recurrente tuvieron lugar en fechas veintidós, veintisiete, veintiocho, treinta  y treinta y uno de enero del dos mil veinte, resulta evidente que el último acto de molestia, que tiene íntima relación con los diversos  actos impugnados, pues el primero se trata de una clausura de una obra en construcción, en tanto que los subsecuentes son sanciones derivadas de la omisión de la recurrente de respetar el estado de clausura, siendo por lo anterior, que, la recurrente debió plantear su recurso dentro del término que para tales efectos establece el artículo 203, fracción II,  del Código Municipal en vigor para el Estado de Chihuahua, el cual textualmente dice:</w:t>
      </w:r>
    </w:p>
    <w:p w14:paraId="18922CB6" w14:textId="77777777" w:rsidR="009A7253" w:rsidRPr="00D51159" w:rsidRDefault="009A7253" w:rsidP="009A7253">
      <w:pPr>
        <w:tabs>
          <w:tab w:val="right" w:leader="dot" w:pos="9360"/>
        </w:tabs>
        <w:suppressAutoHyphens/>
        <w:ind w:left="1134" w:right="616"/>
        <w:jc w:val="both"/>
        <w:rPr>
          <w:rFonts w:ascii="Century Gothic" w:hAnsi="Century Gothic" w:cs="Arial"/>
          <w:i/>
          <w:spacing w:val="-3"/>
          <w:sz w:val="22"/>
          <w:szCs w:val="22"/>
        </w:rPr>
      </w:pPr>
      <w:r w:rsidRPr="00D51159">
        <w:rPr>
          <w:rFonts w:ascii="Century Gothic" w:hAnsi="Century Gothic" w:cs="Arial"/>
          <w:i/>
          <w:spacing w:val="-3"/>
          <w:sz w:val="22"/>
          <w:szCs w:val="22"/>
        </w:rPr>
        <w:t>ARTÍCULO 203.- La tramitación de los recursos administrativos, en contra de los actos de las autoridades municipales, se sujetara al procedimiento siguiente:</w:t>
      </w:r>
    </w:p>
    <w:p w14:paraId="3AC9F1FF" w14:textId="77777777" w:rsidR="009A7253" w:rsidRPr="00D51159" w:rsidRDefault="009A7253" w:rsidP="009A7253">
      <w:pPr>
        <w:tabs>
          <w:tab w:val="right" w:leader="dot" w:pos="9360"/>
        </w:tabs>
        <w:suppressAutoHyphens/>
        <w:ind w:left="1134" w:right="616"/>
        <w:jc w:val="both"/>
        <w:rPr>
          <w:rFonts w:ascii="Century Gothic" w:hAnsi="Century Gothic" w:cs="Arial"/>
          <w:i/>
          <w:spacing w:val="-3"/>
          <w:sz w:val="22"/>
          <w:szCs w:val="22"/>
        </w:rPr>
      </w:pPr>
      <w:r w:rsidRPr="00D51159">
        <w:rPr>
          <w:rFonts w:ascii="Century Gothic" w:hAnsi="Century Gothic" w:cs="Arial"/>
          <w:i/>
          <w:spacing w:val="-3"/>
          <w:sz w:val="22"/>
          <w:szCs w:val="22"/>
        </w:rPr>
        <w:t>II.- El escrito deberá presentarse dentro de los quince días siguientes, al en que surta efectos la notificación del acto que se impugna. No será admisible la interposición de recursos por medio de correo.</w:t>
      </w:r>
    </w:p>
    <w:p w14:paraId="7055A018" w14:textId="77777777" w:rsidR="009A7253" w:rsidRPr="00D51159" w:rsidRDefault="009A7253" w:rsidP="009A7253">
      <w:pPr>
        <w:tabs>
          <w:tab w:val="right" w:leader="dot" w:pos="9360"/>
        </w:tabs>
        <w:suppressAutoHyphens/>
        <w:jc w:val="both"/>
        <w:rPr>
          <w:rFonts w:ascii="Century Gothic" w:hAnsi="Century Gothic" w:cs="Arial"/>
          <w:spacing w:val="-3"/>
          <w:sz w:val="22"/>
          <w:szCs w:val="22"/>
        </w:rPr>
      </w:pPr>
      <w:r w:rsidRPr="00D51159">
        <w:rPr>
          <w:rFonts w:ascii="Century Gothic" w:hAnsi="Century Gothic" w:cs="Arial"/>
          <w:spacing w:val="-3"/>
          <w:sz w:val="22"/>
          <w:szCs w:val="22"/>
        </w:rPr>
        <w:t xml:space="preserve"> Por lo anterior es que realizado el computo del término transcurrido entre la fecha de notificación del último de los actos reclamados,  siendo este el de  treinta y uno de enero del dos mil veinte y la fecha de presentación del recurso que nos ocupa, que fue el día dos de marzo del dos mil veinte, tenemos que como días hábiles se encuentran dentro de dicho periodo los comprendidos del día cuatro al veintiocho de febrero del dos mil veinte, con excepción de los días 8, 9, 15, 16, 22, y 23, del referido mes y año, por lo que el termino de quince días con que contaba la recurrente para interponer su recurso, concluyó el día veinticuatro de febrero del dos mil veinte, es por lo que al presentar su recurso hasta el día dos de marzo del citado año, evidentemente se encuentra fuera del periodo que para tales efectos establece el numeral 203, fracción II, del Código Municipal en vigor para el Estado de </w:t>
      </w:r>
      <w:r w:rsidRPr="00D51159">
        <w:rPr>
          <w:rFonts w:ascii="Century Gothic" w:hAnsi="Century Gothic" w:cs="Arial"/>
          <w:spacing w:val="-3"/>
          <w:sz w:val="22"/>
          <w:szCs w:val="22"/>
        </w:rPr>
        <w:lastRenderedPageBreak/>
        <w:t>Chihuahua y por lo tanto nos encontramos en presencia de actos consentidos tácitamente, resultando aplicable al evento que nos ocupa el siguiente criterio:</w:t>
      </w:r>
    </w:p>
    <w:p w14:paraId="1FEBBE78" w14:textId="77777777" w:rsidR="009A7253" w:rsidRPr="00D51159" w:rsidRDefault="009A7253" w:rsidP="009A7253">
      <w:pPr>
        <w:tabs>
          <w:tab w:val="right" w:leader="dot" w:pos="9360"/>
        </w:tabs>
        <w:suppressAutoHyphens/>
        <w:ind w:left="1134" w:right="616"/>
        <w:jc w:val="both"/>
        <w:rPr>
          <w:rFonts w:ascii="Century Gothic" w:hAnsi="Century Gothic" w:cs="Arial"/>
          <w:spacing w:val="-3"/>
          <w:sz w:val="22"/>
          <w:szCs w:val="22"/>
        </w:rPr>
      </w:pPr>
      <w:r w:rsidRPr="00D51159">
        <w:rPr>
          <w:rFonts w:ascii="Century Gothic" w:hAnsi="Century Gothic" w:cs="Arial"/>
          <w:spacing w:val="-3"/>
          <w:sz w:val="22"/>
          <w:szCs w:val="22"/>
        </w:rPr>
        <w:t>Época: Novena.</w:t>
      </w:r>
    </w:p>
    <w:p w14:paraId="31F6BDEA" w14:textId="77777777" w:rsidR="009A7253" w:rsidRPr="00D51159" w:rsidRDefault="009A7253" w:rsidP="009A7253">
      <w:pPr>
        <w:tabs>
          <w:tab w:val="right" w:leader="dot" w:pos="9360"/>
        </w:tabs>
        <w:suppressAutoHyphens/>
        <w:ind w:left="1134" w:right="616"/>
        <w:jc w:val="both"/>
        <w:rPr>
          <w:rFonts w:ascii="Century Gothic" w:hAnsi="Century Gothic" w:cs="Arial"/>
          <w:spacing w:val="-3"/>
          <w:sz w:val="22"/>
          <w:szCs w:val="22"/>
        </w:rPr>
      </w:pPr>
      <w:r w:rsidRPr="00D51159">
        <w:rPr>
          <w:rFonts w:ascii="Century Gothic" w:hAnsi="Century Gothic" w:cs="Arial"/>
          <w:spacing w:val="-3"/>
          <w:sz w:val="22"/>
          <w:szCs w:val="22"/>
        </w:rPr>
        <w:t>Tesis: III.1o.A.IIk.</w:t>
      </w:r>
    </w:p>
    <w:p w14:paraId="61E075F3" w14:textId="77777777" w:rsidR="009A7253" w:rsidRPr="00D51159" w:rsidRDefault="009A7253" w:rsidP="009A7253">
      <w:pPr>
        <w:tabs>
          <w:tab w:val="right" w:leader="dot" w:pos="9360"/>
        </w:tabs>
        <w:suppressAutoHyphens/>
        <w:ind w:left="1134" w:right="616"/>
        <w:jc w:val="both"/>
        <w:rPr>
          <w:rFonts w:ascii="Century Gothic" w:hAnsi="Century Gothic" w:cs="Arial"/>
          <w:spacing w:val="-3"/>
          <w:sz w:val="22"/>
          <w:szCs w:val="22"/>
        </w:rPr>
      </w:pPr>
      <w:r w:rsidRPr="00D51159">
        <w:rPr>
          <w:rFonts w:ascii="Century Gothic" w:hAnsi="Century Gothic" w:cs="Arial"/>
          <w:spacing w:val="-3"/>
          <w:sz w:val="22"/>
          <w:szCs w:val="22"/>
        </w:rPr>
        <w:t>Semanario Judicial de la Federación y su Gaceta.</w:t>
      </w:r>
    </w:p>
    <w:p w14:paraId="7B19D11A" w14:textId="77777777" w:rsidR="009A7253" w:rsidRPr="00D51159" w:rsidRDefault="009A7253" w:rsidP="009A7253">
      <w:pPr>
        <w:tabs>
          <w:tab w:val="right" w:leader="dot" w:pos="9360"/>
        </w:tabs>
        <w:suppressAutoHyphens/>
        <w:ind w:left="1134" w:right="616"/>
        <w:jc w:val="both"/>
        <w:rPr>
          <w:rFonts w:ascii="Century Gothic" w:hAnsi="Century Gothic" w:cs="Arial"/>
          <w:spacing w:val="-3"/>
          <w:sz w:val="22"/>
          <w:szCs w:val="22"/>
        </w:rPr>
      </w:pPr>
      <w:r w:rsidRPr="00D51159">
        <w:rPr>
          <w:rFonts w:ascii="Century Gothic" w:hAnsi="Century Gothic" w:cs="Arial"/>
          <w:spacing w:val="-3"/>
          <w:sz w:val="22"/>
          <w:szCs w:val="22"/>
        </w:rPr>
        <w:t>Tribunales Colegiados de Circuito.</w:t>
      </w:r>
    </w:p>
    <w:p w14:paraId="2877CCE1" w14:textId="77777777" w:rsidR="009A7253" w:rsidRPr="00D51159" w:rsidRDefault="009A7253" w:rsidP="009A7253">
      <w:pPr>
        <w:tabs>
          <w:tab w:val="right" w:leader="dot" w:pos="9360"/>
        </w:tabs>
        <w:suppressAutoHyphens/>
        <w:ind w:left="1134" w:right="616"/>
        <w:jc w:val="both"/>
        <w:rPr>
          <w:rFonts w:ascii="Century Gothic" w:hAnsi="Century Gothic" w:cs="Arial"/>
          <w:spacing w:val="-3"/>
          <w:sz w:val="22"/>
          <w:szCs w:val="22"/>
        </w:rPr>
      </w:pPr>
      <w:r w:rsidRPr="00D51159">
        <w:rPr>
          <w:rFonts w:ascii="Century Gothic" w:hAnsi="Century Gothic" w:cs="Arial"/>
          <w:spacing w:val="-3"/>
          <w:sz w:val="22"/>
          <w:szCs w:val="22"/>
        </w:rPr>
        <w:t>Tomo III, Mayo de 1996</w:t>
      </w:r>
    </w:p>
    <w:p w14:paraId="16FBA616" w14:textId="77777777" w:rsidR="009A7253" w:rsidRPr="00D51159" w:rsidRDefault="009A7253" w:rsidP="009A7253">
      <w:pPr>
        <w:tabs>
          <w:tab w:val="right" w:leader="dot" w:pos="9360"/>
        </w:tabs>
        <w:suppressAutoHyphens/>
        <w:ind w:left="1134" w:right="616"/>
        <w:jc w:val="both"/>
        <w:rPr>
          <w:rFonts w:ascii="Century Gothic" w:hAnsi="Century Gothic" w:cs="Arial"/>
          <w:spacing w:val="-3"/>
          <w:sz w:val="22"/>
          <w:szCs w:val="22"/>
        </w:rPr>
      </w:pPr>
      <w:r w:rsidRPr="00D51159">
        <w:rPr>
          <w:rFonts w:ascii="Century Gothic" w:hAnsi="Century Gothic" w:cs="Arial"/>
          <w:spacing w:val="-3"/>
          <w:sz w:val="22"/>
          <w:szCs w:val="22"/>
        </w:rPr>
        <w:t>Página: 582.</w:t>
      </w:r>
    </w:p>
    <w:p w14:paraId="4F1F655F" w14:textId="77777777" w:rsidR="009A7253" w:rsidRPr="00D51159" w:rsidRDefault="009A7253" w:rsidP="009A7253">
      <w:pPr>
        <w:ind w:left="1134" w:right="616"/>
        <w:jc w:val="both"/>
        <w:rPr>
          <w:rFonts w:ascii="Century Gothic" w:hAnsi="Century Gothic" w:cs="Arial"/>
          <w:color w:val="000000"/>
          <w:sz w:val="22"/>
          <w:szCs w:val="22"/>
          <w:lang w:eastAsia="es-MX"/>
        </w:rPr>
      </w:pPr>
      <w:r w:rsidRPr="00D51159">
        <w:rPr>
          <w:rFonts w:ascii="Century Gothic" w:hAnsi="Century Gothic" w:cs="Arial"/>
          <w:b/>
          <w:bCs/>
          <w:sz w:val="22"/>
          <w:szCs w:val="22"/>
          <w:lang w:eastAsia="es-MX"/>
        </w:rPr>
        <w:t xml:space="preserve">ACTOS CONSENTIDOS TÁCITAMENTE. </w:t>
      </w:r>
      <w:r w:rsidRPr="00D51159">
        <w:rPr>
          <w:rFonts w:ascii="Century Gothic" w:hAnsi="Century Gothic" w:cs="Arial"/>
          <w:color w:val="000000"/>
          <w:sz w:val="22"/>
          <w:szCs w:val="22"/>
          <w:lang w:eastAsia="es-MX"/>
        </w:rPr>
        <w:t>Se presumen así, para los efectos del amparo, los </w:t>
      </w:r>
      <w:r w:rsidRPr="00D51159">
        <w:rPr>
          <w:rFonts w:ascii="Century Gothic" w:hAnsi="Century Gothic" w:cs="Arial"/>
          <w:bCs/>
          <w:sz w:val="22"/>
          <w:szCs w:val="22"/>
          <w:lang w:eastAsia="es-MX"/>
        </w:rPr>
        <w:t>actos</w:t>
      </w:r>
      <w:r w:rsidRPr="00D51159">
        <w:rPr>
          <w:rFonts w:ascii="Century Gothic" w:hAnsi="Century Gothic" w:cs="Arial"/>
          <w:color w:val="000000"/>
          <w:sz w:val="22"/>
          <w:szCs w:val="22"/>
          <w:lang w:eastAsia="es-MX"/>
        </w:rPr>
        <w:t> del orden civil y administrativo, que no hubieren sido reclamados en esa vía dentro de los plazos que la ley señala.</w:t>
      </w:r>
      <w:r w:rsidRPr="00D51159">
        <w:rPr>
          <w:rFonts w:ascii="Century Gothic" w:hAnsi="Century Gothic" w:cs="Arial"/>
          <w:color w:val="000000"/>
          <w:sz w:val="22"/>
          <w:szCs w:val="22"/>
          <w:lang w:eastAsia="es-MX"/>
        </w:rPr>
        <w:br/>
      </w:r>
      <w:r w:rsidRPr="00D51159">
        <w:rPr>
          <w:rFonts w:ascii="Century Gothic" w:hAnsi="Century Gothic" w:cs="Arial"/>
          <w:sz w:val="22"/>
          <w:szCs w:val="22"/>
          <w:lang w:eastAsia="es-MX"/>
        </w:rPr>
        <w:t>SEGUNDO TRIBUNAL COLEGIADO DEL SEXTO CIRCUITO.</w:t>
      </w:r>
    </w:p>
    <w:p w14:paraId="0280BD04" w14:textId="77777777" w:rsidR="009A7253" w:rsidRPr="00D51159" w:rsidRDefault="009A7253" w:rsidP="009A7253">
      <w:pPr>
        <w:ind w:left="1134" w:right="616"/>
        <w:jc w:val="both"/>
        <w:rPr>
          <w:rFonts w:ascii="Century Gothic" w:hAnsi="Century Gothic" w:cs="Arial"/>
          <w:sz w:val="22"/>
          <w:szCs w:val="22"/>
          <w:lang w:eastAsia="es-MX"/>
        </w:rPr>
      </w:pPr>
      <w:r w:rsidRPr="00D51159">
        <w:rPr>
          <w:rFonts w:ascii="Century Gothic" w:hAnsi="Century Gothic" w:cs="Arial"/>
          <w:sz w:val="22"/>
          <w:szCs w:val="22"/>
          <w:lang w:eastAsia="es-MX"/>
        </w:rPr>
        <w:t>Amparo en revisión 104/88. Anselmo Romero Martínez. 19 de abril de 1988. Unanimidad de votos. Ponente: Gustavo Calvillo Rangel. Secretario: Jorge Alberto González Álvarez.</w:t>
      </w:r>
    </w:p>
    <w:p w14:paraId="1FDFEB37" w14:textId="77777777" w:rsidR="009A7253" w:rsidRPr="00D51159" w:rsidRDefault="009A7253" w:rsidP="009A7253">
      <w:pPr>
        <w:ind w:left="1134" w:right="616"/>
        <w:jc w:val="both"/>
        <w:rPr>
          <w:rFonts w:ascii="Century Gothic" w:hAnsi="Century Gothic" w:cs="Arial"/>
          <w:sz w:val="22"/>
          <w:szCs w:val="22"/>
          <w:lang w:eastAsia="es-MX"/>
        </w:rPr>
      </w:pPr>
      <w:r w:rsidRPr="00D51159">
        <w:rPr>
          <w:rFonts w:ascii="Century Gothic" w:hAnsi="Century Gothic" w:cs="Arial"/>
          <w:sz w:val="22"/>
          <w:szCs w:val="22"/>
          <w:lang w:eastAsia="es-MX"/>
        </w:rPr>
        <w:t xml:space="preserve">Amparo en revisión 256/89. José Manuel Parra Gutiérrez. 15 de agosto de 1989. Unanimidad de votos. Ponente: Gustavo Calvillo Rangel. Secretario: Humberto </w:t>
      </w:r>
      <w:proofErr w:type="spellStart"/>
      <w:r w:rsidRPr="00D51159">
        <w:rPr>
          <w:rFonts w:ascii="Century Gothic" w:hAnsi="Century Gothic" w:cs="Arial"/>
          <w:sz w:val="22"/>
          <w:szCs w:val="22"/>
          <w:lang w:eastAsia="es-MX"/>
        </w:rPr>
        <w:t>Schettino</w:t>
      </w:r>
      <w:proofErr w:type="spellEnd"/>
      <w:r w:rsidRPr="00D51159">
        <w:rPr>
          <w:rFonts w:ascii="Century Gothic" w:hAnsi="Century Gothic" w:cs="Arial"/>
          <w:sz w:val="22"/>
          <w:szCs w:val="22"/>
          <w:lang w:eastAsia="es-MX"/>
        </w:rPr>
        <w:t xml:space="preserve"> Reyna.</w:t>
      </w:r>
    </w:p>
    <w:p w14:paraId="6C4F6FA0" w14:textId="77777777" w:rsidR="009A7253" w:rsidRPr="00D51159" w:rsidRDefault="009A7253" w:rsidP="009A7253">
      <w:pPr>
        <w:ind w:left="1134" w:right="616"/>
        <w:jc w:val="both"/>
        <w:rPr>
          <w:rFonts w:ascii="Century Gothic" w:hAnsi="Century Gothic" w:cs="Arial"/>
          <w:sz w:val="22"/>
          <w:szCs w:val="22"/>
          <w:lang w:eastAsia="es-MX"/>
        </w:rPr>
      </w:pPr>
      <w:r w:rsidRPr="00D51159">
        <w:rPr>
          <w:rFonts w:ascii="Century Gothic" w:hAnsi="Century Gothic" w:cs="Arial"/>
          <w:sz w:val="22"/>
          <w:szCs w:val="22"/>
          <w:lang w:eastAsia="es-MX"/>
        </w:rPr>
        <w:t xml:space="preserve">Amparo en revisión 92/91. </w:t>
      </w:r>
      <w:proofErr w:type="spellStart"/>
      <w:r w:rsidRPr="00D51159">
        <w:rPr>
          <w:rFonts w:ascii="Century Gothic" w:hAnsi="Century Gothic" w:cs="Arial"/>
          <w:sz w:val="22"/>
          <w:szCs w:val="22"/>
          <w:lang w:eastAsia="es-MX"/>
        </w:rPr>
        <w:t>Ciasa</w:t>
      </w:r>
      <w:proofErr w:type="spellEnd"/>
      <w:r w:rsidRPr="00D51159">
        <w:rPr>
          <w:rFonts w:ascii="Century Gothic" w:hAnsi="Century Gothic" w:cs="Arial"/>
          <w:sz w:val="22"/>
          <w:szCs w:val="22"/>
          <w:lang w:eastAsia="es-MX"/>
        </w:rPr>
        <w:t xml:space="preserve"> de Puebla, S.A. de C.V. 12 de marzo de 1991. Unanimidad de votos. Ponente: Gustavo Calvillo Rangel. Secretario: Jorge Alberto González Álvarez.</w:t>
      </w:r>
    </w:p>
    <w:p w14:paraId="3E7A4B61" w14:textId="77777777" w:rsidR="009A7253" w:rsidRPr="00D51159" w:rsidRDefault="009A7253" w:rsidP="009A7253">
      <w:pPr>
        <w:ind w:left="1134" w:right="616"/>
        <w:jc w:val="both"/>
        <w:rPr>
          <w:rFonts w:ascii="Century Gothic" w:hAnsi="Century Gothic" w:cs="Arial"/>
          <w:sz w:val="22"/>
          <w:szCs w:val="22"/>
          <w:lang w:eastAsia="es-MX"/>
        </w:rPr>
      </w:pPr>
      <w:r w:rsidRPr="00D51159">
        <w:rPr>
          <w:rFonts w:ascii="Century Gothic" w:hAnsi="Century Gothic" w:cs="Arial"/>
          <w:sz w:val="22"/>
          <w:szCs w:val="22"/>
          <w:lang w:eastAsia="es-MX"/>
        </w:rPr>
        <w:t>Amparo en revisión 135/95. Alfredo Bretón González. 22 de marzo de 1995. Unanimidad de votos. Ponente: Gustavo Calvillo Rangel. Secretario: José Zapata Huesca.</w:t>
      </w:r>
    </w:p>
    <w:p w14:paraId="74AAA49F" w14:textId="77777777" w:rsidR="009A7253" w:rsidRPr="00D51159" w:rsidRDefault="009A7253" w:rsidP="009A7253">
      <w:pPr>
        <w:ind w:left="1134" w:right="616"/>
        <w:jc w:val="both"/>
        <w:rPr>
          <w:rFonts w:ascii="Century Gothic" w:hAnsi="Century Gothic" w:cs="Arial"/>
          <w:sz w:val="22"/>
          <w:szCs w:val="22"/>
          <w:lang w:eastAsia="es-MX"/>
        </w:rPr>
      </w:pPr>
      <w:r w:rsidRPr="00D51159">
        <w:rPr>
          <w:rFonts w:ascii="Century Gothic" w:hAnsi="Century Gothic" w:cs="Arial"/>
          <w:sz w:val="22"/>
          <w:szCs w:val="22"/>
          <w:lang w:eastAsia="es-MX"/>
        </w:rPr>
        <w:t>Amparo en revisión 321/95. Guillermo Báez Vargas. 21 de junio de 1995. Unanimidad de votos. Ponente: Gustavo Calvillo Rangel. Secretario: José Zapata Huesca.</w:t>
      </w:r>
    </w:p>
    <w:p w14:paraId="517A668A" w14:textId="77777777" w:rsidR="009A7253" w:rsidRPr="00D51159" w:rsidRDefault="009A7253" w:rsidP="009A7253">
      <w:pPr>
        <w:tabs>
          <w:tab w:val="right" w:leader="dot" w:pos="9360"/>
        </w:tabs>
        <w:suppressAutoHyphens/>
        <w:jc w:val="both"/>
        <w:rPr>
          <w:rFonts w:ascii="Century Gothic" w:hAnsi="Century Gothic" w:cs="Arial"/>
          <w:spacing w:val="-3"/>
          <w:sz w:val="22"/>
          <w:szCs w:val="22"/>
        </w:rPr>
      </w:pPr>
      <w:r w:rsidRPr="00D51159">
        <w:rPr>
          <w:rFonts w:ascii="Century Gothic" w:hAnsi="Century Gothic" w:cs="Arial"/>
          <w:spacing w:val="-3"/>
          <w:sz w:val="22"/>
          <w:szCs w:val="22"/>
        </w:rPr>
        <w:t>Efectivamente, de las constancias que obran en autos, consistentes en originales exhibidos por la propia recurrente y copias certificadas exhibidas por la Dirección General de Desarrollo Urbano del Municipio de Juárez, Chihuahua, se advierte que los documentos originales se dejaron en el domicilio de la recurrente donde se realizaba la obra objeto de la clausura,  en las fechas que en los mismos se consigna, sin que resulte suficiente la manifestación de dicha recurrente en el sentido de que:</w:t>
      </w:r>
      <w:r w:rsidRPr="00D51159">
        <w:rPr>
          <w:rFonts w:ascii="Century Gothic" w:hAnsi="Century Gothic" w:cs="Arial"/>
          <w:i/>
          <w:spacing w:val="-3"/>
          <w:sz w:val="22"/>
          <w:szCs w:val="22"/>
        </w:rPr>
        <w:t xml:space="preserve"> ". . .tuvo conocimiento de las mismas hasta el 17 de febrero de 2020. . . ",</w:t>
      </w:r>
      <w:r w:rsidRPr="00D51159">
        <w:rPr>
          <w:rFonts w:ascii="Century Gothic" w:hAnsi="Century Gothic" w:cs="Arial"/>
          <w:spacing w:val="-3"/>
          <w:sz w:val="22"/>
          <w:szCs w:val="22"/>
        </w:rPr>
        <w:t xml:space="preserve"> pues omite manifestar la recurrente circunstancias de tiempo, modo y lugar en que se supone  tuvo conocimiento de dichos documentos o la forma en que llegaron a ser de su conocimiento los mismos, además de que es de tener en consideración, que los actos recurridos, al ser actos de autoridades municipales, se presumen legales y por lo tanto de inmediata ejecución, en términos de lo dispuesto por el artículo 200 del Código Municipal en vigor para el Estado de Chihuahua, que textualmente dispone:</w:t>
      </w:r>
    </w:p>
    <w:p w14:paraId="5FBCA2DC" w14:textId="77777777" w:rsidR="009A7253" w:rsidRPr="00D51159" w:rsidRDefault="009A7253" w:rsidP="009A7253">
      <w:pPr>
        <w:tabs>
          <w:tab w:val="right" w:leader="dot" w:pos="9360"/>
        </w:tabs>
        <w:suppressAutoHyphens/>
        <w:ind w:left="1134" w:right="616"/>
        <w:jc w:val="both"/>
        <w:rPr>
          <w:rFonts w:ascii="Century Gothic" w:hAnsi="Century Gothic" w:cs="Arial"/>
          <w:i/>
          <w:spacing w:val="-3"/>
          <w:sz w:val="22"/>
          <w:szCs w:val="22"/>
        </w:rPr>
      </w:pPr>
      <w:r w:rsidRPr="00D51159">
        <w:rPr>
          <w:rFonts w:ascii="Century Gothic" w:hAnsi="Century Gothic" w:cs="Arial"/>
          <w:i/>
          <w:spacing w:val="-3"/>
          <w:sz w:val="22"/>
          <w:szCs w:val="22"/>
        </w:rPr>
        <w:t xml:space="preserve">ARTÍCULO 200.- los actos de las autoridades municipales se presumen legales; en consecuencia una vez dictados, se procederá a su ejecución. </w:t>
      </w:r>
    </w:p>
    <w:p w14:paraId="62C0ACE2" w14:textId="77777777" w:rsidR="009A7253" w:rsidRPr="00D51159" w:rsidRDefault="009A7253" w:rsidP="009A7253">
      <w:pPr>
        <w:tabs>
          <w:tab w:val="left" w:pos="8640"/>
        </w:tabs>
        <w:jc w:val="both"/>
        <w:rPr>
          <w:rFonts w:ascii="Century Gothic" w:hAnsi="Century Gothic" w:cs="Arial"/>
          <w:sz w:val="22"/>
          <w:szCs w:val="22"/>
          <w:lang w:eastAsia="ja-JP"/>
        </w:rPr>
      </w:pPr>
      <w:r w:rsidRPr="00D51159">
        <w:rPr>
          <w:rFonts w:ascii="Century Gothic" w:hAnsi="Century Gothic" w:cs="Arial"/>
          <w:sz w:val="22"/>
          <w:szCs w:val="22"/>
          <w:lang w:eastAsia="ja-JP"/>
        </w:rPr>
        <w:t xml:space="preserve">Dicho lo anterior, corresponderá a la parte recurrente desvirtuar la presunción de legalidad del acto recurrido, sirviendo de apoyo a lo anterior, la siguiente ejecutoria sustentada por el Tercer Tribunal Colegiado en materia administrativa del Primer Circuito al resolver, por unanimidad de votos y en sesión de fecha veintitrés de agosto de mil novecientos noventa y ocho, el juicio de amparo número 1263/98, consignado al efecto lo siguiente: </w:t>
      </w:r>
    </w:p>
    <w:p w14:paraId="14B54793" w14:textId="77777777" w:rsidR="009A7253" w:rsidRPr="00D51159" w:rsidRDefault="009A7253" w:rsidP="009A7253">
      <w:pPr>
        <w:ind w:left="1134" w:right="855"/>
        <w:jc w:val="both"/>
        <w:rPr>
          <w:rFonts w:ascii="Century Gothic" w:hAnsi="Century Gothic" w:cs="Arial"/>
          <w:i/>
          <w:sz w:val="22"/>
          <w:szCs w:val="22"/>
          <w:lang w:eastAsia="ja-JP"/>
        </w:rPr>
      </w:pPr>
      <w:r w:rsidRPr="00D51159">
        <w:rPr>
          <w:rFonts w:ascii="Century Gothic" w:hAnsi="Century Gothic" w:cs="Arial"/>
          <w:b/>
          <w:i/>
          <w:sz w:val="22"/>
          <w:szCs w:val="22"/>
          <w:lang w:eastAsia="ja-JP"/>
        </w:rPr>
        <w:t>“PRESUNCIÓN DE VALIDEZ DE LOS ACTOS ADMINISTRATIVOS. CORRESPONDE A LOS PARTICULARES DEMOSTRAR LA INCORRECTA FUNDAMENTACIÓN Y MOTIVACIÓN DE LOS MISMOS.</w:t>
      </w:r>
      <w:r w:rsidRPr="00D51159">
        <w:rPr>
          <w:rFonts w:ascii="Century Gothic" w:hAnsi="Century Gothic" w:cs="Arial"/>
          <w:i/>
          <w:sz w:val="22"/>
          <w:szCs w:val="22"/>
          <w:lang w:eastAsia="ja-JP"/>
        </w:rPr>
        <w:t xml:space="preserve"> Mientras no sea la violación formal a las </w:t>
      </w:r>
      <w:r w:rsidRPr="00D51159">
        <w:rPr>
          <w:rFonts w:ascii="Century Gothic" w:hAnsi="Century Gothic" w:cs="Arial"/>
          <w:i/>
          <w:sz w:val="22"/>
          <w:szCs w:val="22"/>
          <w:lang w:eastAsia="ja-JP"/>
        </w:rPr>
        <w:lastRenderedPageBreak/>
        <w:t>garantías de seguridad jurídica aquella cuestión impugnada por los particulares (omisión total de fundamentación y motivación) sino precisamente, la incorrecta precisión de tales condiciones; conocido substancialmente el acto de molestia, la defensa de los intereses jurídicos de los gobernados, ha de dirigirse a desvirtuar la presunción de validez que caracteriza el actuar administrativo, a través de la argumentación jurídica sufriente que lleve al órgano de control constitucional a decretar la falta de conformidad existente, entre los presupuestos del acto de autoridad y las disposiciones constitucionales y legales aplicables al caso concreto; de tal manera que, la carga procesal de los quejosos consistirá simplemente, en desvirtuar tales aseveraciones, apartando en juicio todos aquellos elementos que por su valor y alcance, demuestren lo contrario. Así, a menos que un acto administrativo, adolezca de un vicio manifiesto y evidente, la característica de presunción de validez lo beneficiara para tenérsele dictado conforme a derecho, es decir, se acepta, por principio, que reúne todas las condiciones y elementos indispensables para producir efectos jurídicos, circunstancia que responde a una innegable necesidad de índole practico pues, de no existir tal presunción, toda la actividad administrativa seria inicialmente objetable, obstaculizándose con ello el cumplimiento de las finalidades públicas encomendadas a los órganos encargados de vigilar, en sus respectivos ámbitos, la exacta observancia de las leyes.”.</w:t>
      </w:r>
    </w:p>
    <w:p w14:paraId="09879458" w14:textId="77777777" w:rsidR="009A7253" w:rsidRPr="00D51159" w:rsidRDefault="009A7253" w:rsidP="009A7253">
      <w:pPr>
        <w:tabs>
          <w:tab w:val="right" w:leader="dot" w:pos="9360"/>
        </w:tabs>
        <w:suppressAutoHyphens/>
        <w:jc w:val="both"/>
        <w:rPr>
          <w:rFonts w:ascii="Century Gothic" w:hAnsi="Century Gothic" w:cs="Arial"/>
          <w:spacing w:val="-3"/>
          <w:sz w:val="22"/>
          <w:szCs w:val="22"/>
        </w:rPr>
      </w:pPr>
      <w:r w:rsidRPr="00D51159">
        <w:rPr>
          <w:rFonts w:ascii="Century Gothic" w:hAnsi="Century Gothic" w:cs="Arial"/>
          <w:spacing w:val="-3"/>
          <w:sz w:val="22"/>
          <w:szCs w:val="22"/>
        </w:rPr>
        <w:t>De las manifestaciones y pruebas aportadas por la recurrente al expediente en que se actúa, tenemos que no aporta probanza alguna encaminada a demostrar la incorrecta fundamentación y motivación de los mismos, ni la irregularidad supuesta en la notificación de estos, siendo por lo anterior que, una vez hecho el análisis del contenido del informe rendido por la Dirección General de Desarrollo Urbano, en relación con el escrito que contiene el recurso de revisión que se hace valer, se advierte que la parte recurrente presento el referido recurso de manera extemporánea, pues desde la fecha del último acto de que se duele y aquella de presentación de su recurso, transcurrieron en exceso los quince días a que se refiere la fracción II del artículo 203 del Código Municipal en vigor para el Estado,</w:t>
      </w:r>
      <w:r w:rsidRPr="00D51159">
        <w:rPr>
          <w:rFonts w:ascii="Century Gothic" w:hAnsi="Century Gothic" w:cs="Arial"/>
          <w:sz w:val="22"/>
          <w:szCs w:val="22"/>
        </w:rPr>
        <w:t xml:space="preserve"> por lo que, es de declararse improcedente el recurso promovido por el C. Gildardo González Escobar, en su carácter de Representante Legal de la moral denominada Corporación Inmobiliaria Clara, S.A. DE C.V., debiéndose ordenar el archivo del presente asunto como total y definitivamente concluido.</w:t>
      </w:r>
    </w:p>
    <w:p w14:paraId="3152A174"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sz w:val="22"/>
          <w:szCs w:val="22"/>
        </w:rPr>
        <w:t xml:space="preserve">Por lo antes expuesto, con fundamento en lo dispuesto por los artículos 63, fracción IV, 198, 203, fracción VI y demás relativos y aplicables del Código Municipal en vigor para el Estado de Chihuahua, esta autoridad dictamina por unanimidad de votos el presente RECURSO DE INCONFORMIDAD al tenor de los siguientes: </w:t>
      </w:r>
      <w:r w:rsidRPr="00D51159">
        <w:rPr>
          <w:rFonts w:ascii="Century Gothic" w:hAnsi="Century Gothic" w:cs="Arial"/>
          <w:b/>
          <w:sz w:val="22"/>
          <w:szCs w:val="22"/>
        </w:rPr>
        <w:t>PUNTOS RESOLUTIVOS:</w:t>
      </w:r>
      <w:r w:rsidRPr="00D51159">
        <w:rPr>
          <w:rFonts w:ascii="Century Gothic" w:hAnsi="Century Gothic" w:cs="Arial"/>
          <w:sz w:val="22"/>
          <w:szCs w:val="22"/>
        </w:rPr>
        <w:t xml:space="preserve"> </w:t>
      </w:r>
      <w:r w:rsidRPr="00D51159">
        <w:rPr>
          <w:rFonts w:ascii="Century Gothic" w:hAnsi="Century Gothic" w:cs="Arial"/>
          <w:b/>
          <w:sz w:val="22"/>
          <w:szCs w:val="22"/>
        </w:rPr>
        <w:t>PRIMERO.-</w:t>
      </w:r>
      <w:r w:rsidRPr="00D51159">
        <w:rPr>
          <w:rFonts w:ascii="Century Gothic" w:hAnsi="Century Gothic" w:cs="Arial"/>
          <w:sz w:val="22"/>
          <w:szCs w:val="22"/>
        </w:rPr>
        <w:t xml:space="preserve"> Se declara improcedente el recurso de revisión hecho valer por el señor Gildardo González Escobar, en su carácter de Representante Legal de la persona moral denominada Corporación Inmobiliaria Clara, S.A. DE C.V., por las razones expuestas en el considerando quinto de la presente resolución. </w:t>
      </w:r>
    </w:p>
    <w:p w14:paraId="4A089C6F" w14:textId="4DB740A6" w:rsidR="009A7253" w:rsidRPr="00D51159" w:rsidRDefault="009A7253" w:rsidP="009A7253">
      <w:pPr>
        <w:jc w:val="both"/>
        <w:rPr>
          <w:rFonts w:ascii="Century Gothic" w:hAnsi="Century Gothic" w:cs="Arial"/>
          <w:sz w:val="22"/>
          <w:szCs w:val="22"/>
        </w:rPr>
      </w:pPr>
      <w:r w:rsidRPr="00D51159">
        <w:rPr>
          <w:rFonts w:ascii="Century Gothic" w:hAnsi="Century Gothic" w:cs="Arial"/>
          <w:b/>
          <w:sz w:val="22"/>
          <w:szCs w:val="22"/>
        </w:rPr>
        <w:t>SEGUNDO. -</w:t>
      </w:r>
      <w:r w:rsidRPr="00D51159">
        <w:rPr>
          <w:rFonts w:ascii="Century Gothic" w:hAnsi="Century Gothic" w:cs="Arial"/>
          <w:sz w:val="22"/>
          <w:szCs w:val="22"/>
        </w:rPr>
        <w:t xml:space="preserve"> Se declara firmes y legales las determinaciones contenidas en los folios </w:t>
      </w:r>
      <w:r w:rsidR="00D51159" w:rsidRPr="00D51159">
        <w:rPr>
          <w:rFonts w:ascii="Century Gothic" w:hAnsi="Century Gothic" w:cs="Arial"/>
          <w:sz w:val="22"/>
          <w:szCs w:val="22"/>
        </w:rPr>
        <w:t>número</w:t>
      </w:r>
      <w:r w:rsidRPr="00D51159">
        <w:rPr>
          <w:rFonts w:ascii="Century Gothic" w:hAnsi="Century Gothic" w:cs="Arial"/>
          <w:sz w:val="22"/>
          <w:szCs w:val="22"/>
        </w:rPr>
        <w:t xml:space="preserve"> 10891, 41372, 41290, 41373 y 41374, debiendo estos, surtir los efectos legales conducentes, dejando a la autoridad responsable en aptitud de exigir el cumplimiento de las sanciones determinadas en los mismos. </w:t>
      </w:r>
    </w:p>
    <w:p w14:paraId="47661821" w14:textId="77777777" w:rsidR="009A7253" w:rsidRPr="00D51159" w:rsidRDefault="009A7253" w:rsidP="009A7253">
      <w:pPr>
        <w:jc w:val="both"/>
        <w:rPr>
          <w:rFonts w:ascii="Century Gothic" w:hAnsi="Century Gothic" w:cs="Arial"/>
          <w:sz w:val="22"/>
          <w:szCs w:val="22"/>
          <w:lang w:eastAsia="ja-JP"/>
        </w:rPr>
      </w:pPr>
      <w:r w:rsidRPr="00D51159">
        <w:rPr>
          <w:rFonts w:ascii="Century Gothic" w:hAnsi="Century Gothic" w:cs="Arial"/>
          <w:b/>
          <w:sz w:val="22"/>
          <w:szCs w:val="22"/>
        </w:rPr>
        <w:lastRenderedPageBreak/>
        <w:t>TERCERO. -</w:t>
      </w:r>
      <w:r w:rsidRPr="00D51159">
        <w:rPr>
          <w:rFonts w:ascii="Century Gothic" w:hAnsi="Century Gothic" w:cs="Arial"/>
          <w:sz w:val="22"/>
          <w:szCs w:val="22"/>
          <w:lang w:eastAsia="ja-JP"/>
        </w:rPr>
        <w:t xml:space="preserve">Gírese atento oficio a la DIRECCIÓN GENERAL DE DESARROLLO URBANO, de este Municipio, debiéndole remitir copia certificada de la presente resolución, lo anterior para su conocimiento y efectos legales conducentes. </w:t>
      </w:r>
    </w:p>
    <w:p w14:paraId="32B8809B" w14:textId="3148CFB9" w:rsidR="009A7253" w:rsidRPr="00D51159" w:rsidRDefault="009A7253" w:rsidP="009A7253">
      <w:pPr>
        <w:jc w:val="both"/>
        <w:rPr>
          <w:rFonts w:ascii="Century Gothic" w:hAnsi="Century Gothic" w:cs="Arial"/>
          <w:sz w:val="22"/>
          <w:szCs w:val="22"/>
        </w:rPr>
      </w:pPr>
      <w:r w:rsidRPr="00D51159">
        <w:rPr>
          <w:rFonts w:ascii="Century Gothic" w:hAnsi="Century Gothic" w:cs="Arial"/>
          <w:b/>
          <w:sz w:val="22"/>
          <w:szCs w:val="22"/>
        </w:rPr>
        <w:t>CUARTO.-</w:t>
      </w:r>
      <w:r w:rsidR="00A30F56">
        <w:rPr>
          <w:rFonts w:ascii="Century Gothic" w:hAnsi="Century Gothic" w:cs="Arial"/>
          <w:sz w:val="22"/>
          <w:szCs w:val="22"/>
        </w:rPr>
        <w:t xml:space="preserve"> </w:t>
      </w:r>
      <w:r w:rsidRPr="00D51159">
        <w:rPr>
          <w:rFonts w:ascii="Century Gothic" w:hAnsi="Century Gothic" w:cs="Arial"/>
          <w:sz w:val="22"/>
          <w:szCs w:val="22"/>
        </w:rPr>
        <w:t>Notifíquese la presente resolución a la persona moral denominada CORPORACIÓN INMOBILIARIA CLARA, S.A. DE C.V., en el domicilio señalado en autos ubicado en Carretera Panamericana, Kilometro 9, Número 2450, Colonia Tecnológico en esta Ciudad, por conducto de su representante legal, autorizando para realizar dicha notificación a los  Licenciados Miguel Mendoza Escamilla y/o Luis Gerardo Ronquillo Roldan y/o Saúl Mendoza Berrueto y/o Manuel de Jesús García Soriano y/o señor Lorenzo Regalado Rosas, personal adscrito a la Dirección Jurídica, dependiente de la Secretaria del Ayuntamiento.</w:t>
      </w:r>
    </w:p>
    <w:p w14:paraId="6B2A933F" w14:textId="77777777" w:rsidR="009A7253" w:rsidRPr="00D51159" w:rsidRDefault="009A7253" w:rsidP="00A15294">
      <w:pPr>
        <w:jc w:val="both"/>
        <w:rPr>
          <w:rFonts w:ascii="Century Gothic" w:hAnsi="Century Gothic" w:cs="Arial"/>
          <w:sz w:val="22"/>
          <w:szCs w:val="22"/>
        </w:rPr>
      </w:pPr>
      <w:r w:rsidRPr="00D51159">
        <w:rPr>
          <w:rFonts w:ascii="Century Gothic" w:hAnsi="Century Gothic" w:cs="Arial"/>
          <w:sz w:val="22"/>
          <w:szCs w:val="22"/>
        </w:rPr>
        <w:t xml:space="preserve">Así, con fundamento en lo dispuesto por los artículos 63, fracción IV, 198, 203 y demás relativos y aplicables del Código Municipal vigente en el Estado de Chihuahua, lo acordó y firma el Licenciado Omar Alejandro Martínez Martínez, Secretario del Honorable Ayuntamiento del Municipio de Juárez, Estado de Chihuahua. </w:t>
      </w:r>
      <w:r w:rsidRPr="00D51159">
        <w:rPr>
          <w:rFonts w:ascii="Century Gothic" w:hAnsi="Century Gothic" w:cs="Arial"/>
          <w:b/>
          <w:sz w:val="22"/>
          <w:szCs w:val="22"/>
        </w:rPr>
        <w:t>Rubrica</w:t>
      </w:r>
      <w:r w:rsidRPr="00D51159">
        <w:rPr>
          <w:rFonts w:ascii="Century Gothic" w:hAnsi="Century Gothic" w:cs="Arial"/>
          <w:sz w:val="22"/>
          <w:szCs w:val="22"/>
        </w:rPr>
        <w:t>.</w:t>
      </w:r>
    </w:p>
    <w:p w14:paraId="5B5FC907" w14:textId="77777777" w:rsidR="009A7253" w:rsidRPr="00D51159" w:rsidRDefault="009A7253" w:rsidP="009A7253">
      <w:pPr>
        <w:jc w:val="both"/>
        <w:rPr>
          <w:rFonts w:ascii="Century Gothic" w:hAnsi="Century Gothic" w:cs="Arial"/>
          <w:sz w:val="22"/>
          <w:szCs w:val="22"/>
        </w:rPr>
      </w:pPr>
      <w:r w:rsidRPr="00D51159">
        <w:rPr>
          <w:rFonts w:ascii="Century Gothic" w:hAnsi="Century Gothic" w:cs="Arial"/>
          <w:sz w:val="22"/>
          <w:szCs w:val="22"/>
        </w:rPr>
        <w:t xml:space="preserve">En Ciudad Juárez, Chihuahua, a diez de junio del dos mil veintiuno, </w:t>
      </w:r>
      <w:r w:rsidRPr="00D51159">
        <w:rPr>
          <w:rFonts w:ascii="Century Gothic" w:hAnsi="Century Gothic" w:cs="Arial"/>
          <w:b/>
          <w:sz w:val="22"/>
          <w:szCs w:val="22"/>
        </w:rPr>
        <w:t>DR. CARLOS PONCE TORRES</w:t>
      </w:r>
      <w:r w:rsidRPr="00D51159">
        <w:rPr>
          <w:rFonts w:ascii="Century Gothic" w:hAnsi="Century Gothic" w:cs="Arial"/>
          <w:sz w:val="22"/>
          <w:szCs w:val="22"/>
        </w:rPr>
        <w:t xml:space="preserve">, Presidente del Honorable Ayuntamiento del Municipio de Juárez, Chihuahua, teniendo a la vista el dictamen que antecede, sanciona y aprueba en todas y cada una de sus partes el mismo, correspondiente al proyecto de resolución del Recurso de Revisión promovido por la moral denominada Corporación Inmobiliaria Clara, S.A. DE C.V., radicado bajo el expediente </w:t>
      </w:r>
      <w:r w:rsidRPr="00D51159">
        <w:rPr>
          <w:rFonts w:ascii="Century Gothic" w:hAnsi="Century Gothic" w:cs="Arial"/>
          <w:b/>
          <w:sz w:val="22"/>
          <w:szCs w:val="22"/>
        </w:rPr>
        <w:t>R-10/2020,</w:t>
      </w:r>
      <w:r w:rsidRPr="00D51159">
        <w:rPr>
          <w:rFonts w:ascii="Century Gothic" w:hAnsi="Century Gothic" w:cs="Arial"/>
          <w:sz w:val="22"/>
          <w:szCs w:val="22"/>
        </w:rPr>
        <w:t xml:space="preserve"> del índice de la Dirección Jurídica Municipal dependiente de la Secretaría del Honorable Ayuntamiento de conformidad con lo que establece el artículo 203, en sus diversas fracciones, del Código Municipal vigente en el Estado de Chihuahua.</w:t>
      </w:r>
    </w:p>
    <w:p w14:paraId="04AFF62D" w14:textId="77777777" w:rsidR="009A7253" w:rsidRPr="00D51159" w:rsidRDefault="009A7253" w:rsidP="009A7253">
      <w:pPr>
        <w:jc w:val="center"/>
        <w:rPr>
          <w:rFonts w:ascii="Century Gothic" w:hAnsi="Century Gothic" w:cs="Arial"/>
          <w:b/>
          <w:sz w:val="22"/>
          <w:szCs w:val="22"/>
        </w:rPr>
      </w:pPr>
      <w:r w:rsidRPr="00D51159">
        <w:rPr>
          <w:rFonts w:ascii="Century Gothic" w:hAnsi="Century Gothic" w:cs="Arial"/>
          <w:b/>
          <w:sz w:val="22"/>
          <w:szCs w:val="22"/>
        </w:rPr>
        <w:t>Rubrica</w:t>
      </w:r>
    </w:p>
    <w:p w14:paraId="6D83CDA6" w14:textId="77777777" w:rsidR="009A7253" w:rsidRPr="00D51159" w:rsidRDefault="009A7253" w:rsidP="009A7253">
      <w:pPr>
        <w:jc w:val="center"/>
        <w:rPr>
          <w:rFonts w:ascii="Century Gothic" w:hAnsi="Century Gothic" w:cs="Arial"/>
          <w:b/>
          <w:sz w:val="22"/>
          <w:szCs w:val="22"/>
        </w:rPr>
      </w:pPr>
      <w:r w:rsidRPr="00D51159">
        <w:rPr>
          <w:rFonts w:ascii="Century Gothic" w:hAnsi="Century Gothic" w:cs="Arial"/>
          <w:b/>
          <w:sz w:val="22"/>
          <w:szCs w:val="22"/>
        </w:rPr>
        <w:t>DR. CARLOS PONCE TORRES</w:t>
      </w:r>
    </w:p>
    <w:p w14:paraId="74754712" w14:textId="77777777" w:rsidR="009A7253" w:rsidRPr="00D51159" w:rsidRDefault="009A7253" w:rsidP="009A7253">
      <w:pPr>
        <w:jc w:val="center"/>
        <w:rPr>
          <w:rFonts w:ascii="Century Gothic" w:hAnsi="Century Gothic" w:cs="Arial"/>
          <w:b/>
          <w:sz w:val="22"/>
          <w:szCs w:val="22"/>
        </w:rPr>
      </w:pPr>
      <w:r w:rsidRPr="00D51159">
        <w:rPr>
          <w:rFonts w:ascii="Century Gothic" w:hAnsi="Century Gothic" w:cs="Arial"/>
          <w:b/>
          <w:sz w:val="22"/>
          <w:szCs w:val="22"/>
        </w:rPr>
        <w:t>PRESIDENTE DEL H. AYUNTAMIENTO</w:t>
      </w:r>
    </w:p>
    <w:p w14:paraId="523481C9" w14:textId="77777777" w:rsidR="009A7253" w:rsidRPr="00D51159" w:rsidRDefault="009A7253" w:rsidP="009A7253">
      <w:pPr>
        <w:jc w:val="center"/>
        <w:rPr>
          <w:rFonts w:ascii="Century Gothic" w:hAnsi="Century Gothic" w:cs="Arial"/>
          <w:b/>
          <w:sz w:val="22"/>
          <w:szCs w:val="22"/>
        </w:rPr>
      </w:pPr>
      <w:r w:rsidRPr="00D51159">
        <w:rPr>
          <w:rFonts w:ascii="Century Gothic" w:hAnsi="Century Gothic" w:cs="Arial"/>
          <w:b/>
          <w:sz w:val="22"/>
          <w:szCs w:val="22"/>
        </w:rPr>
        <w:t>DEL MUNICIPIO DE JUÁREZ, CHIHUAHUA.</w:t>
      </w:r>
    </w:p>
    <w:p w14:paraId="4363ECC9" w14:textId="77777777" w:rsidR="009A7253" w:rsidRPr="00D51159" w:rsidRDefault="009A7253" w:rsidP="009A7253">
      <w:pPr>
        <w:tabs>
          <w:tab w:val="left" w:pos="0"/>
          <w:tab w:val="left" w:pos="993"/>
        </w:tabs>
        <w:jc w:val="both"/>
        <w:rPr>
          <w:rFonts w:ascii="Century Gothic" w:hAnsi="Century Gothic" w:cs="Arial"/>
          <w:sz w:val="22"/>
          <w:szCs w:val="22"/>
        </w:rPr>
      </w:pPr>
    </w:p>
    <w:p w14:paraId="386800FB" w14:textId="77777777" w:rsidR="00977208" w:rsidRPr="00D51159" w:rsidRDefault="00977208" w:rsidP="00977208">
      <w:pPr>
        <w:pStyle w:val="Sinespaciado"/>
        <w:tabs>
          <w:tab w:val="left" w:pos="851"/>
        </w:tabs>
        <w:rPr>
          <w:rFonts w:ascii="Century Gothic" w:hAnsi="Century Gothic" w:cs="Arial"/>
          <w:bCs/>
          <w:spacing w:val="-3"/>
          <w:sz w:val="22"/>
          <w:szCs w:val="22"/>
          <w:lang w:val="es-MX"/>
        </w:rPr>
      </w:pPr>
    </w:p>
    <w:p w14:paraId="03BDF6E3" w14:textId="77777777" w:rsidR="00732315" w:rsidRPr="00D51159" w:rsidRDefault="00732315" w:rsidP="00A15294">
      <w:pPr>
        <w:jc w:val="both"/>
        <w:rPr>
          <w:rFonts w:ascii="Century Gothic" w:eastAsia="Calibri" w:hAnsi="Century Gothic" w:cs="Arial"/>
          <w:sz w:val="22"/>
          <w:szCs w:val="22"/>
        </w:rPr>
      </w:pPr>
      <w:r w:rsidRPr="00D51159">
        <w:rPr>
          <w:rFonts w:ascii="Century Gothic" w:hAnsi="Century Gothic" w:cs="Arial"/>
          <w:b/>
          <w:bCs/>
          <w:spacing w:val="-3"/>
          <w:sz w:val="22"/>
          <w:szCs w:val="22"/>
        </w:rPr>
        <w:t>ASUNTO NÚMERO SIETE.-</w:t>
      </w:r>
      <w:r w:rsidRPr="00D51159">
        <w:rPr>
          <w:rFonts w:ascii="Century Gothic" w:hAnsi="Century Gothic" w:cs="Arial"/>
          <w:sz w:val="22"/>
          <w:szCs w:val="22"/>
        </w:rPr>
        <w:t xml:space="preserve"> Relativo a la autorización para otorgar pensión por incapacidad parcial permanente derivada de accidente de trabajo, a la ciudadana Almanele Aguilera Aguilar, empleada al servicio del Municipio de Juárez, Estado de Chihuahua. </w:t>
      </w:r>
      <w:r w:rsidRPr="00D51159">
        <w:rPr>
          <w:rFonts w:ascii="Century Gothic" w:eastAsia="Calibri" w:hAnsi="Century Gothic" w:cs="Arial"/>
          <w:sz w:val="22"/>
          <w:szCs w:val="22"/>
        </w:rPr>
        <w:t>Una vez analizado el presente asunto fue aprobado por unanimidad de votos, por lo que se emitió el siguiente:</w:t>
      </w:r>
    </w:p>
    <w:p w14:paraId="29B525E7" w14:textId="77777777" w:rsidR="00732315" w:rsidRPr="00D51159" w:rsidRDefault="00732315" w:rsidP="00A15294">
      <w:pPr>
        <w:jc w:val="both"/>
        <w:rPr>
          <w:rFonts w:ascii="Century Gothic" w:hAnsi="Century Gothic" w:cs="Arial"/>
          <w:sz w:val="22"/>
          <w:szCs w:val="22"/>
        </w:rPr>
      </w:pPr>
      <w:r w:rsidRPr="00D51159">
        <w:rPr>
          <w:rFonts w:ascii="Century Gothic" w:hAnsi="Century Gothic" w:cs="Arial"/>
          <w:b/>
          <w:bCs/>
          <w:sz w:val="22"/>
          <w:szCs w:val="22"/>
        </w:rPr>
        <w:t xml:space="preserve">ACUERDO: </w:t>
      </w:r>
      <w:r w:rsidRPr="00D51159">
        <w:rPr>
          <w:rFonts w:ascii="Century Gothic" w:hAnsi="Century Gothic" w:cs="Arial"/>
          <w:b/>
          <w:bCs/>
          <w:sz w:val="22"/>
          <w:szCs w:val="22"/>
          <w:u w:val="single"/>
        </w:rPr>
        <w:t>PRIMERO</w:t>
      </w:r>
      <w:r w:rsidRPr="00D51159">
        <w:rPr>
          <w:rFonts w:ascii="Century Gothic" w:hAnsi="Century Gothic" w:cs="Arial"/>
          <w:b/>
          <w:bCs/>
          <w:sz w:val="22"/>
          <w:szCs w:val="22"/>
        </w:rPr>
        <w:t xml:space="preserve">.- </w:t>
      </w:r>
      <w:r w:rsidRPr="00D51159">
        <w:rPr>
          <w:rFonts w:ascii="Century Gothic" w:hAnsi="Century Gothic" w:cs="Arial"/>
          <w:sz w:val="22"/>
          <w:szCs w:val="22"/>
        </w:rPr>
        <w:t>Se autoriza por este Honorable Ayuntamiento, otorgar pensión por incapacidad parcial permanente, derivada de accidente de trabajo, a la empleada municipal Almanele Aguilera Aguilar, con número de empleado 19078, por un monto del 30% de su salario; previo pago que realice del adeudo con que cuenta al Fondo de Pensiones y Jubilaciones, previsto en el artículo 4 del Reglamento de Pensiones y Jubilaciones para los Trabajadores al Servicio del Municipio de Juárez, Estado de Chihuahua.</w:t>
      </w:r>
    </w:p>
    <w:p w14:paraId="257BD4AE" w14:textId="77777777" w:rsidR="00732315" w:rsidRPr="00D51159" w:rsidRDefault="00732315" w:rsidP="00A15294">
      <w:pPr>
        <w:jc w:val="both"/>
        <w:rPr>
          <w:rFonts w:ascii="Century Gothic" w:hAnsi="Century Gothic" w:cs="Arial"/>
          <w:sz w:val="22"/>
          <w:szCs w:val="22"/>
        </w:rPr>
      </w:pPr>
      <w:r w:rsidRPr="00D51159">
        <w:rPr>
          <w:rFonts w:ascii="Century Gothic" w:hAnsi="Century Gothic" w:cs="Arial"/>
          <w:b/>
          <w:sz w:val="22"/>
          <w:szCs w:val="22"/>
          <w:u w:val="single"/>
        </w:rPr>
        <w:t>SEGUNDO</w:t>
      </w:r>
      <w:r w:rsidRPr="00D51159">
        <w:rPr>
          <w:rFonts w:ascii="Century Gothic" w:hAnsi="Century Gothic" w:cs="Arial"/>
          <w:b/>
          <w:sz w:val="22"/>
          <w:szCs w:val="22"/>
        </w:rPr>
        <w:t>.-</w:t>
      </w:r>
      <w:r w:rsidRPr="00D51159">
        <w:rPr>
          <w:rFonts w:ascii="Century Gothic" w:hAnsi="Century Gothic" w:cs="Arial"/>
          <w:sz w:val="22"/>
          <w:szCs w:val="22"/>
        </w:rPr>
        <w:tab/>
        <w:t>Se autoriza al ciudadano Presidente Municipal a fin de que instruya a quien corresponda para que proceda a dar cumplimiento a la pensión autorizada en términos del acuerdo primero.</w:t>
      </w:r>
    </w:p>
    <w:p w14:paraId="1A9ACECF" w14:textId="77777777" w:rsidR="00732315" w:rsidRPr="00D51159" w:rsidRDefault="00732315" w:rsidP="00A15294">
      <w:pPr>
        <w:jc w:val="both"/>
        <w:rPr>
          <w:rFonts w:ascii="Century Gothic" w:hAnsi="Century Gothic" w:cs="Arial"/>
          <w:sz w:val="22"/>
          <w:szCs w:val="22"/>
        </w:rPr>
      </w:pPr>
      <w:r w:rsidRPr="00D51159">
        <w:rPr>
          <w:rFonts w:ascii="Century Gothic" w:hAnsi="Century Gothic" w:cs="Arial"/>
          <w:b/>
          <w:sz w:val="22"/>
          <w:szCs w:val="22"/>
          <w:u w:val="single"/>
        </w:rPr>
        <w:t>TERCERO</w:t>
      </w:r>
      <w:r w:rsidRPr="00D51159">
        <w:rPr>
          <w:rFonts w:ascii="Century Gothic" w:hAnsi="Century Gothic" w:cs="Arial"/>
          <w:b/>
          <w:sz w:val="22"/>
          <w:szCs w:val="22"/>
        </w:rPr>
        <w:t>.-</w:t>
      </w:r>
      <w:r w:rsidRPr="00D51159">
        <w:rPr>
          <w:rFonts w:ascii="Century Gothic" w:hAnsi="Century Gothic" w:cs="Arial"/>
          <w:sz w:val="22"/>
          <w:szCs w:val="22"/>
        </w:rPr>
        <w:tab/>
        <w:t xml:space="preserve"> Notifíquese el presente acuerdo para los efectos legales conducentes.</w:t>
      </w:r>
    </w:p>
    <w:p w14:paraId="7702149E" w14:textId="673C7D3F" w:rsidR="00977208" w:rsidRPr="00D51159" w:rsidRDefault="00977208" w:rsidP="00A15294">
      <w:pPr>
        <w:pStyle w:val="Sinespaciado"/>
        <w:tabs>
          <w:tab w:val="left" w:pos="851"/>
        </w:tabs>
        <w:jc w:val="both"/>
        <w:rPr>
          <w:rFonts w:ascii="Century Gothic" w:hAnsi="Century Gothic" w:cs="Arial"/>
          <w:bCs/>
          <w:spacing w:val="-3"/>
          <w:sz w:val="22"/>
          <w:szCs w:val="22"/>
          <w:lang w:val="es-MX"/>
        </w:rPr>
      </w:pPr>
    </w:p>
    <w:p w14:paraId="758D449C" w14:textId="77777777" w:rsidR="00732315" w:rsidRPr="00D51159" w:rsidRDefault="00732315" w:rsidP="00FE6DCC">
      <w:pPr>
        <w:pStyle w:val="Sinespaciado"/>
        <w:tabs>
          <w:tab w:val="left" w:pos="851"/>
        </w:tabs>
        <w:jc w:val="both"/>
        <w:rPr>
          <w:rFonts w:ascii="Century Gothic" w:hAnsi="Century Gothic" w:cs="Arial"/>
          <w:bCs/>
          <w:spacing w:val="-3"/>
          <w:sz w:val="22"/>
          <w:szCs w:val="22"/>
          <w:lang w:val="es-MX"/>
        </w:rPr>
      </w:pPr>
    </w:p>
    <w:p w14:paraId="506761D6" w14:textId="77777777" w:rsidR="00732315" w:rsidRPr="00D51159" w:rsidRDefault="00732315" w:rsidP="00732315">
      <w:pPr>
        <w:pStyle w:val="Textoindependiente2"/>
        <w:rPr>
          <w:rFonts w:ascii="Century Gothic" w:hAnsi="Century Gothic"/>
          <w:sz w:val="22"/>
          <w:szCs w:val="22"/>
        </w:rPr>
      </w:pPr>
      <w:r w:rsidRPr="00D51159">
        <w:rPr>
          <w:rFonts w:ascii="Century Gothic" w:hAnsi="Century Gothic"/>
          <w:b/>
          <w:bCs/>
          <w:spacing w:val="-3"/>
          <w:sz w:val="22"/>
          <w:szCs w:val="22"/>
        </w:rPr>
        <w:t>ASUNTO NÚMERO OCHO.-</w:t>
      </w:r>
      <w:r w:rsidRPr="00D51159">
        <w:rPr>
          <w:rFonts w:ascii="Century Gothic" w:hAnsi="Century Gothic"/>
          <w:sz w:val="22"/>
          <w:szCs w:val="22"/>
        </w:rPr>
        <w:t xml:space="preserve"> Relativo al proyecto de acuerdo para emitir un exhorto al titular de la oficina de Transporte en Ciudad Juárez, al Delegado de Desarrollo Urbano de Gobierno del Estado en Ciudad Juárez, así como a los Diputados integrantes de la Comisión de Movilidad Urbana del Honorable Congreso del Estado de Chihuahua, relacionado con la </w:t>
      </w:r>
      <w:r w:rsidRPr="00D51159">
        <w:rPr>
          <w:rFonts w:ascii="Century Gothic" w:hAnsi="Century Gothic"/>
          <w:sz w:val="22"/>
          <w:szCs w:val="22"/>
        </w:rPr>
        <w:lastRenderedPageBreak/>
        <w:t xml:space="preserve">construcción de la Segunda Ruta Troncal, y </w:t>
      </w:r>
      <w:r w:rsidRPr="00D51159">
        <w:rPr>
          <w:rFonts w:ascii="Century Gothic" w:hAnsi="Century Gothic"/>
          <w:b/>
          <w:bCs/>
          <w:sz w:val="22"/>
          <w:szCs w:val="22"/>
        </w:rPr>
        <w:t>RESULTANDOS: 1.-</w:t>
      </w:r>
      <w:r w:rsidRPr="00D51159">
        <w:rPr>
          <w:rFonts w:ascii="Century Gothic" w:hAnsi="Century Gothic"/>
          <w:bCs/>
          <w:sz w:val="22"/>
          <w:szCs w:val="22"/>
        </w:rPr>
        <w:t xml:space="preserve"> </w:t>
      </w:r>
      <w:r w:rsidRPr="00D51159">
        <w:rPr>
          <w:rFonts w:ascii="Century Gothic" w:hAnsi="Century Gothic"/>
          <w:sz w:val="22"/>
          <w:szCs w:val="22"/>
          <w:shd w:val="clear" w:color="auto" w:fill="FFFFFF"/>
        </w:rPr>
        <w:t>Es el caso que en el mes de noviembre de 2013 inició la construcción de la Ruta Troncal 1, que actualmente circula por el bulevar Zaragoza, el eje vial Juan Gabriel y la avenida Francisco Villa, con un promedio de 48 mil usuarios diarios, que recorre 41.8 kilómetros y cuenta con 47 estaciones.</w:t>
      </w:r>
      <w:r w:rsidRPr="00D51159">
        <w:rPr>
          <w:rFonts w:ascii="Century Gothic" w:hAnsi="Century Gothic"/>
          <w:sz w:val="22"/>
          <w:szCs w:val="22"/>
        </w:rPr>
        <w:t xml:space="preserve"> </w:t>
      </w:r>
      <w:r w:rsidRPr="00D51159">
        <w:rPr>
          <w:rFonts w:ascii="Century Gothic" w:hAnsi="Century Gothic"/>
          <w:b/>
          <w:bCs/>
          <w:sz w:val="22"/>
          <w:szCs w:val="22"/>
        </w:rPr>
        <w:t>2.-</w:t>
      </w:r>
      <w:r w:rsidRPr="00D51159">
        <w:rPr>
          <w:rFonts w:ascii="Century Gothic" w:hAnsi="Century Gothic"/>
          <w:sz w:val="22"/>
          <w:szCs w:val="22"/>
          <w:lang w:eastAsia="es-MX"/>
        </w:rPr>
        <w:t xml:space="preserve"> </w:t>
      </w:r>
      <w:r w:rsidRPr="00D51159">
        <w:rPr>
          <w:rFonts w:ascii="Century Gothic" w:hAnsi="Century Gothic"/>
          <w:sz w:val="22"/>
          <w:szCs w:val="22"/>
          <w:shd w:val="clear" w:color="auto" w:fill="FFFFFF"/>
        </w:rPr>
        <w:t xml:space="preserve">Con motivo de la implementación de la segunda ruta troncal, el 5 de diciembre del año 2019, el Congreso del Estado autorizó a la Secretaría de Hacienda de Chihuahua la creación del “Fideicomiso del Sistema Integrado de Transporte de Ciudad Juárez”, con el Banco Nacional de Obras y Servicios Públicos, </w:t>
      </w:r>
      <w:proofErr w:type="spellStart"/>
      <w:r w:rsidRPr="00D51159">
        <w:rPr>
          <w:rFonts w:ascii="Century Gothic" w:hAnsi="Century Gothic"/>
          <w:sz w:val="22"/>
          <w:szCs w:val="22"/>
          <w:shd w:val="clear" w:color="auto" w:fill="FFFFFF"/>
        </w:rPr>
        <w:t>S.N.C</w:t>
      </w:r>
      <w:proofErr w:type="spellEnd"/>
      <w:r w:rsidRPr="00D51159">
        <w:rPr>
          <w:rFonts w:ascii="Century Gothic" w:hAnsi="Century Gothic"/>
          <w:sz w:val="22"/>
          <w:szCs w:val="22"/>
          <w:shd w:val="clear" w:color="auto" w:fill="FFFFFF"/>
        </w:rPr>
        <w:t>., la finalidad del Fideicomiso es para servir como vehículo para la ejecución de la infraestructura del proyecto denominado “Corredor Tecnológico de Ciudad Juárez”, para mejorar los sistemas de transporte que propicie elevar la calidad de vida de los habitantes y la competitividad de la comunidad de Ciudad Juárez, Chihuahua, de acuerdo con las necesidades requeridas en la ejecución de la infraestructura para el Corredor Tecnológico de Ciudad Juárez.</w:t>
      </w:r>
      <w:r w:rsidRPr="00D51159">
        <w:rPr>
          <w:rFonts w:ascii="Century Gothic" w:hAnsi="Century Gothic"/>
          <w:sz w:val="22"/>
          <w:szCs w:val="22"/>
        </w:rPr>
        <w:t xml:space="preserve"> </w:t>
      </w:r>
      <w:r w:rsidRPr="00D51159">
        <w:rPr>
          <w:rFonts w:ascii="Century Gothic" w:hAnsi="Century Gothic"/>
          <w:b/>
          <w:color w:val="3D3D3D"/>
          <w:sz w:val="22"/>
          <w:szCs w:val="22"/>
          <w:shd w:val="clear" w:color="auto" w:fill="FFFFFF"/>
        </w:rPr>
        <w:t>3.-</w:t>
      </w:r>
      <w:r w:rsidRPr="00D51159">
        <w:rPr>
          <w:rFonts w:ascii="Century Gothic" w:hAnsi="Century Gothic"/>
          <w:color w:val="3D3D3D"/>
          <w:sz w:val="22"/>
          <w:szCs w:val="22"/>
          <w:shd w:val="clear" w:color="auto" w:fill="FFFFFF"/>
        </w:rPr>
        <w:t xml:space="preserve"> </w:t>
      </w:r>
      <w:r w:rsidRPr="00D51159">
        <w:rPr>
          <w:rFonts w:ascii="Century Gothic" w:hAnsi="Century Gothic"/>
          <w:sz w:val="22"/>
          <w:szCs w:val="22"/>
          <w:shd w:val="clear" w:color="auto" w:fill="FFFFFF"/>
        </w:rPr>
        <w:t>Esta segunda ruta troncal atravesará las avenidas Tecnológico, Paseo Triunfo y 16 de Septiembre, constará de una longitud de 19 kilómetros, con un carril exclusivo de ida y vuelta para camiones.</w:t>
      </w:r>
      <w:r w:rsidRPr="00D51159">
        <w:rPr>
          <w:rFonts w:ascii="Century Gothic" w:hAnsi="Century Gothic"/>
          <w:sz w:val="22"/>
          <w:szCs w:val="22"/>
        </w:rPr>
        <w:t xml:space="preserve"> </w:t>
      </w:r>
      <w:r w:rsidRPr="00D51159">
        <w:rPr>
          <w:rFonts w:ascii="Century Gothic" w:hAnsi="Century Gothic"/>
          <w:b/>
          <w:color w:val="3D3D3D"/>
          <w:sz w:val="22"/>
          <w:szCs w:val="22"/>
          <w:shd w:val="clear" w:color="auto" w:fill="FFFFFF"/>
        </w:rPr>
        <w:t xml:space="preserve">4.- </w:t>
      </w:r>
      <w:r w:rsidRPr="00D51159">
        <w:rPr>
          <w:rFonts w:ascii="Century Gothic" w:hAnsi="Century Gothic"/>
          <w:sz w:val="22"/>
          <w:szCs w:val="22"/>
          <w:shd w:val="clear" w:color="auto" w:fill="FFFFFF"/>
        </w:rPr>
        <w:t>Ahora bien, desde la aprobación del decreto del Gobierno del Estado  votado por el Congreso local el día 5 de diciembre de 2019, y que autoriza al Ejecutivo estatal constituir el Fideicomiso del Sistema Integrado de Transporte de Ciudad Juárez, inició la primera inconformidad ciudadana, en donde un residente del Municipio de Juárez, presento una petición con la finalidad de someter a consulta ciudadana el proyecto de infraestructura urbana denominado el Corredor Tecnológico, resolviendo el Consejo Estatal del Instituto Estatal Electoral de Chihuahua (</w:t>
      </w:r>
      <w:proofErr w:type="spellStart"/>
      <w:r w:rsidRPr="00D51159">
        <w:rPr>
          <w:rFonts w:ascii="Century Gothic" w:hAnsi="Century Gothic"/>
          <w:sz w:val="22"/>
          <w:szCs w:val="22"/>
          <w:shd w:val="clear" w:color="auto" w:fill="FFFFFF"/>
        </w:rPr>
        <w:t>IEE</w:t>
      </w:r>
      <w:proofErr w:type="spellEnd"/>
      <w:r w:rsidRPr="00D51159">
        <w:rPr>
          <w:rFonts w:ascii="Century Gothic" w:hAnsi="Century Gothic"/>
          <w:sz w:val="22"/>
          <w:szCs w:val="22"/>
          <w:shd w:val="clear" w:color="auto" w:fill="FFFFFF"/>
        </w:rPr>
        <w:t xml:space="preserve">), improcedente dicha solicitud. </w:t>
      </w:r>
      <w:r w:rsidRPr="00D51159">
        <w:rPr>
          <w:rFonts w:ascii="Century Gothic" w:hAnsi="Century Gothic"/>
          <w:b/>
          <w:color w:val="444444"/>
          <w:spacing w:val="2"/>
          <w:sz w:val="22"/>
          <w:szCs w:val="22"/>
          <w:lang w:eastAsia="es-MX"/>
        </w:rPr>
        <w:t xml:space="preserve">5.- </w:t>
      </w:r>
      <w:r w:rsidRPr="00D51159">
        <w:rPr>
          <w:rFonts w:ascii="Century Gothic" w:hAnsi="Century Gothic"/>
          <w:spacing w:val="2"/>
          <w:sz w:val="22"/>
          <w:szCs w:val="22"/>
          <w:lang w:eastAsia="es-MX"/>
        </w:rPr>
        <w:t xml:space="preserve">A partir del inicio de la construcción de la Segunda Ruta Troncal, esto, es desde julio del año 2020 se </w:t>
      </w:r>
      <w:r w:rsidRPr="00D51159">
        <w:rPr>
          <w:rFonts w:ascii="Century Gothic" w:hAnsi="Century Gothic"/>
          <w:sz w:val="22"/>
          <w:szCs w:val="22"/>
        </w:rPr>
        <w:t xml:space="preserve">ha provocado la inconformidad de cientos de personas y comerciantes establecidos a lo largo de las avenidas por donde pasará el Corredor Tecnológico, </w:t>
      </w:r>
      <w:r w:rsidRPr="00D51159">
        <w:rPr>
          <w:rFonts w:ascii="Century Gothic" w:hAnsi="Century Gothic"/>
          <w:sz w:val="22"/>
          <w:szCs w:val="22"/>
          <w:lang w:eastAsia="es-MX"/>
        </w:rPr>
        <w:t>además de los automovilistas y peatones quienes se han visto seriamente afectados en sus tiempos de traslado y sorteando la falta de señalizaciones para evitar un accidente</w:t>
      </w:r>
      <w:r w:rsidRPr="00D51159">
        <w:rPr>
          <w:rFonts w:ascii="Century Gothic" w:hAnsi="Century Gothic"/>
          <w:sz w:val="22"/>
          <w:szCs w:val="22"/>
        </w:rPr>
        <w:t xml:space="preserve"> toda vez se realizaron </w:t>
      </w:r>
      <w:r w:rsidRPr="00D51159">
        <w:rPr>
          <w:rFonts w:ascii="Century Gothic" w:hAnsi="Century Gothic"/>
          <w:sz w:val="22"/>
          <w:szCs w:val="22"/>
          <w:lang w:eastAsia="es-MX"/>
        </w:rPr>
        <w:t xml:space="preserve">una serie de modificaciones sobre la circulación del transporte público, de personal y el de carga, a quienes no se les brindó de manera adecuada un plan donde se mostraran alternativas para su circulación, por lo que desde entonces la Dirección de Transporte en la Zona Norte, no ha puesto del conocimiento de los afectados las rutas alternas tanto para las líneas de pasajeros como para los camiones de carga que circulan por la avenida Tecnológico. </w:t>
      </w:r>
      <w:r w:rsidRPr="00D51159">
        <w:rPr>
          <w:rFonts w:ascii="Century Gothic" w:hAnsi="Century Gothic"/>
          <w:b/>
          <w:color w:val="444444"/>
          <w:spacing w:val="2"/>
          <w:sz w:val="22"/>
          <w:szCs w:val="22"/>
          <w:lang w:eastAsia="es-MX"/>
        </w:rPr>
        <w:t>6.-</w:t>
      </w:r>
      <w:r w:rsidRPr="00D51159">
        <w:rPr>
          <w:rFonts w:ascii="Century Gothic" w:hAnsi="Century Gothic"/>
          <w:sz w:val="22"/>
          <w:szCs w:val="22"/>
          <w:lang w:eastAsia="es-MX"/>
        </w:rPr>
        <w:t xml:space="preserve"> Aunado a lo anterior y con el comienzo de las obras de la Segunda Ruta Troncal sobre la avenida 16 de Septiembre, de igual manera, se plantearon quejas y marchas ciudadanas por grupos de vecinos y comerciantes de dicha avenida, que comienza desde la avenida de las Américas, hasta el Centro Histórico, incluso comparecieron un grupo de personas en reunión de la Comisión de Transporte de fecha 05 de abril del año en curso, a manifestar su abierta inconformidad con el proyecto ya en operación sobre la avenida 16 de Septiembre, toda vez que dudan que concluya dicha obra antes de finalizar la actual administración de Gobierno del Estado, además de que como se les presentó el proyecto no alcanzan a poder circular dos sentidos y el paradero a la mitad de los carriles de dicha avenida. En conclusión, se han estado forzando las cosas para construir vías de tránsito rápido, con la intención de crear un modelo dinámico y moderno del transporte público, pero no toman en cuenta las verdaderas dimensiones de la avenida 16 de septiembre, lo que llevará a estrangular el paso por dicha avenida. Una vez más, no se ha tomado en cuenta a la ciudadanía, a los realmente afectados, a diferencia de cuando se planeó y ejecutó la obra de la Primera Ruta Troncal, en donde no hubo grupos de reclamo y sin embargo, si tomaron en cuenta a los principales actores en esta materia, en esta Segunda Ruta Troncal, las explicaciones sobre el proyecto no se han dado, o no han sido claras, no satisfacen a la ciudadanía en general. </w:t>
      </w:r>
      <w:r w:rsidRPr="00D51159">
        <w:rPr>
          <w:rFonts w:ascii="Century Gothic" w:hAnsi="Century Gothic"/>
          <w:b/>
          <w:bCs/>
          <w:sz w:val="22"/>
          <w:szCs w:val="22"/>
        </w:rPr>
        <w:t xml:space="preserve">7.- </w:t>
      </w:r>
      <w:r w:rsidRPr="00D51159">
        <w:rPr>
          <w:rFonts w:ascii="Century Gothic" w:hAnsi="Century Gothic"/>
          <w:bCs/>
          <w:sz w:val="22"/>
          <w:szCs w:val="22"/>
        </w:rPr>
        <w:t xml:space="preserve">Y si la </w:t>
      </w:r>
      <w:r w:rsidRPr="00D51159">
        <w:rPr>
          <w:rFonts w:ascii="Century Gothic" w:hAnsi="Century Gothic"/>
          <w:bCs/>
          <w:sz w:val="22"/>
          <w:szCs w:val="22"/>
        </w:rPr>
        <w:lastRenderedPageBreak/>
        <w:t xml:space="preserve">ciudadanía no ha sido tomada en cuenta en todo este proyecto, al Ayuntamiento de la misma manera no ha sido tomado en cuenta, han sido ya dos exhortos enviados al titular del Poder Ejecutivo en el Estado de Chihuahua, acordados el primero de ellos en Sesión del Honorable Ayuntamiento número 90 de fecha 19 de noviembre del año 2020, así como en Sesión del Honorable Ayuntamiento número109, de fecha 8 de abril del año 2021, con la finalidad de que atiendan los reclamos ciudadanos, informen sobre los proyectos, reconsideren los proyectos y tomen en cuenta a los diversos actores que participan en la prestación del servicio de transporte público de pasajeros, así como diverso oficio número REG/JJDM/034/2021, enviado al titular de la Delegación de Desarrollo Urbano de Gobierno del Estado, en esta ciudad Juárez, Chihuahua, en fecha 18 de mayo del 2021, con la finalidad de que informara el monto por el que se reasignó a la empresa Constructora Anglo, S.A. de C.V., el tramo 8 del BRT, así como en las especificaciones técnicas, si se realizará instalación o cambio en la tubería del agua en dicho tramo. Exhortos y oficio que a la fecha no se ha recibido respuesta alguna. </w:t>
      </w:r>
      <w:r w:rsidRPr="00D51159">
        <w:rPr>
          <w:rFonts w:ascii="Century Gothic" w:hAnsi="Century Gothic"/>
          <w:b/>
          <w:bCs/>
          <w:sz w:val="22"/>
          <w:szCs w:val="22"/>
        </w:rPr>
        <w:t xml:space="preserve">CONSIDERANDOS: </w:t>
      </w:r>
      <w:r w:rsidRPr="00D51159">
        <w:rPr>
          <w:rFonts w:ascii="Century Gothic" w:hAnsi="Century Gothic"/>
          <w:b/>
          <w:sz w:val="22"/>
          <w:szCs w:val="22"/>
        </w:rPr>
        <w:t>I.-</w:t>
      </w:r>
      <w:r w:rsidRPr="00D51159">
        <w:rPr>
          <w:rFonts w:ascii="Century Gothic" w:hAnsi="Century Gothic"/>
          <w:sz w:val="22"/>
          <w:szCs w:val="22"/>
        </w:rPr>
        <w:t xml:space="preserve"> Que esta Comisión de Regidores de Transporte está facultada para conocer y resolver asuntos al respecto, con fundamento en los Artículos 112, 113 y 139 del Reglamento Interior del H. Ayuntamiento del Municipio de Juárez, Estado de Chihuahua. </w:t>
      </w:r>
      <w:r w:rsidRPr="00D51159">
        <w:rPr>
          <w:rFonts w:ascii="Century Gothic" w:hAnsi="Century Gothic"/>
          <w:b/>
          <w:sz w:val="22"/>
          <w:szCs w:val="22"/>
        </w:rPr>
        <w:t xml:space="preserve">II.- </w:t>
      </w:r>
      <w:r w:rsidRPr="00D51159">
        <w:rPr>
          <w:rFonts w:ascii="Century Gothic" w:eastAsia="Calibri" w:hAnsi="Century Gothic"/>
          <w:sz w:val="22"/>
          <w:szCs w:val="22"/>
        </w:rPr>
        <w:t xml:space="preserve">Que derivado de las protestas de los ciudadanos organizados que se han opuesto a la construcción de la Segunda Ruta Troncal, como se ha presentado el proyecto sobre la avenida 16 de Septiembre, y a la falta de respuesta a los  </w:t>
      </w:r>
      <w:r w:rsidRPr="00D51159">
        <w:rPr>
          <w:rFonts w:ascii="Century Gothic" w:hAnsi="Century Gothic"/>
          <w:bCs/>
          <w:sz w:val="22"/>
          <w:szCs w:val="22"/>
        </w:rPr>
        <w:t>exhortos enviados al titular del Poder Ejecutivo en el Estado de Chihuahua, acordados el primero de ellos en Sesión del Honorable Ayuntamiento número 90 de fecha 19 de noviembre del año 2020, así como en Sesión del Honorable Ayuntamiento número 109, de fecha 8 de abril del año 2021, con la finalidad de que atiendan los reclamos ciudadanos, informen sobre los proyectos, reconsideren los proyectos y tomen en cuenta a los diversos actores que participan en la prestación del servicio de transporte público de pasajeros, así como falta de respuesta al oficio número REG/JJDM/034/2021, enviado al titular de la Delegación de Desarrollo Urbano de Gobierno del Estado, en esta ciudad Juárez, Chihuahua, en fecha 18 de mayo del 2021, con la finalidad de que informara el monto por el que se reasignó a la empresa Constructora Anglo, S.A. de C.V., el tramo 8 del BRT, así como en las especificaciones técnicas, si se realizará instalación o cambio en la tubería del agua en dicho tramo</w:t>
      </w:r>
      <w:r w:rsidRPr="00D51159">
        <w:rPr>
          <w:rFonts w:ascii="Century Gothic" w:eastAsia="Calibri" w:hAnsi="Century Gothic"/>
          <w:sz w:val="22"/>
          <w:szCs w:val="22"/>
        </w:rPr>
        <w:t xml:space="preserve">,  </w:t>
      </w:r>
      <w:r w:rsidRPr="00D51159">
        <w:rPr>
          <w:rFonts w:ascii="Century Gothic" w:hAnsi="Century Gothic"/>
          <w:sz w:val="22"/>
          <w:szCs w:val="22"/>
        </w:rPr>
        <w:t>en virtud de lo anterior, esta Autoridad Municipal por unanimidad de votos, emitió el siguiente:</w:t>
      </w:r>
    </w:p>
    <w:p w14:paraId="29213911" w14:textId="77777777" w:rsidR="00732315" w:rsidRPr="00D51159" w:rsidRDefault="00732315" w:rsidP="00732315">
      <w:pPr>
        <w:jc w:val="both"/>
        <w:rPr>
          <w:rFonts w:ascii="Century Gothic" w:hAnsi="Century Gothic" w:cs="Arial"/>
          <w:sz w:val="22"/>
          <w:szCs w:val="22"/>
        </w:rPr>
      </w:pPr>
      <w:r w:rsidRPr="00D51159">
        <w:rPr>
          <w:rFonts w:ascii="Century Gothic" w:hAnsi="Century Gothic" w:cs="Arial"/>
          <w:b/>
          <w:sz w:val="22"/>
          <w:szCs w:val="22"/>
        </w:rPr>
        <w:t xml:space="preserve">ACUERDO: </w:t>
      </w:r>
      <w:r w:rsidRPr="00D51159">
        <w:rPr>
          <w:rFonts w:ascii="Century Gothic" w:hAnsi="Century Gothic" w:cs="Arial"/>
          <w:b/>
          <w:color w:val="000000"/>
          <w:sz w:val="22"/>
          <w:szCs w:val="22"/>
          <w:u w:val="single"/>
        </w:rPr>
        <w:t>PRIMERO</w:t>
      </w:r>
      <w:r w:rsidRPr="00D51159">
        <w:rPr>
          <w:rFonts w:ascii="Century Gothic" w:hAnsi="Century Gothic" w:cs="Arial"/>
          <w:b/>
          <w:color w:val="000000"/>
          <w:sz w:val="22"/>
          <w:szCs w:val="22"/>
        </w:rPr>
        <w:t>.-</w:t>
      </w:r>
      <w:r w:rsidRPr="00D51159">
        <w:rPr>
          <w:rFonts w:ascii="Century Gothic" w:hAnsi="Century Gothic" w:cs="Arial"/>
          <w:color w:val="000000"/>
          <w:sz w:val="22"/>
          <w:szCs w:val="22"/>
        </w:rPr>
        <w:t xml:space="preserve"> Se acuerda por este Honorable Ayuntamiento, emitir un exhorto al titular de la Oficina de</w:t>
      </w:r>
      <w:r w:rsidRPr="00D51159">
        <w:rPr>
          <w:rFonts w:ascii="Century Gothic" w:hAnsi="Century Gothic" w:cs="Arial"/>
          <w:sz w:val="22"/>
          <w:szCs w:val="22"/>
        </w:rPr>
        <w:t xml:space="preserve"> Transporte en Ciudad Juárez, al Delegado de Desarrollo Urbano de Gobierno del Estado en Ciudad Juárez, Chihuahua, así como a los Diputados integrantes de la Comisión de Movilidad Urbana del Honorable Congreso del Estado de Chihuahua, con la finalidad de que comparezcan ante una reunión de la Comisión de Transporte e informen lo siguiente: monto asignado al proyecto de la construcción de la Segunda Ruta Troncal, en el tramo 8</w:t>
      </w:r>
      <w:r w:rsidRPr="00D51159">
        <w:rPr>
          <w:rFonts w:ascii="Century Gothic" w:hAnsi="Century Gothic" w:cs="Arial"/>
          <w:color w:val="333333"/>
          <w:sz w:val="22"/>
          <w:szCs w:val="22"/>
          <w:shd w:val="clear" w:color="auto" w:fill="FFFFFF"/>
        </w:rPr>
        <w:t xml:space="preserve"> </w:t>
      </w:r>
      <w:r w:rsidRPr="00D51159">
        <w:rPr>
          <w:rFonts w:ascii="Century Gothic" w:hAnsi="Century Gothic" w:cs="Arial"/>
          <w:sz w:val="22"/>
          <w:szCs w:val="22"/>
        </w:rPr>
        <w:t>de la obra del BRT, sobre la avenida 16 de Septiembre, comprendido de la Avenida</w:t>
      </w:r>
      <w:r w:rsidRPr="00D51159">
        <w:rPr>
          <w:rFonts w:ascii="Century Gothic" w:hAnsi="Century Gothic" w:cs="Arial"/>
          <w:color w:val="000000"/>
          <w:sz w:val="22"/>
          <w:szCs w:val="22"/>
        </w:rPr>
        <w:t xml:space="preserve"> </w:t>
      </w:r>
      <w:r w:rsidRPr="00D51159">
        <w:rPr>
          <w:rFonts w:ascii="Century Gothic" w:hAnsi="Century Gothic" w:cs="Arial"/>
          <w:sz w:val="22"/>
          <w:szCs w:val="22"/>
        </w:rPr>
        <w:t>de las Américas y hasta la avenida Lerdo, así como en las especificaciones</w:t>
      </w:r>
      <w:r w:rsidRPr="00D51159">
        <w:rPr>
          <w:rFonts w:ascii="Century Gothic" w:hAnsi="Century Gothic" w:cs="Arial"/>
          <w:color w:val="000000"/>
          <w:sz w:val="22"/>
          <w:szCs w:val="22"/>
        </w:rPr>
        <w:t xml:space="preserve"> técnicas, si se realizará instalación o cambio en la tubería del agua en dicho tramo; lo anterior, derivado de la nula respuesta recibida a este Cuerpo Colegiado</w:t>
      </w:r>
      <w:r w:rsidRPr="00D51159">
        <w:rPr>
          <w:rFonts w:ascii="Century Gothic" w:hAnsi="Century Gothic" w:cs="Arial"/>
          <w:b/>
          <w:color w:val="000000"/>
          <w:sz w:val="22"/>
          <w:szCs w:val="22"/>
        </w:rPr>
        <w:t xml:space="preserve">, </w:t>
      </w:r>
      <w:r w:rsidRPr="00D51159">
        <w:rPr>
          <w:rFonts w:ascii="Century Gothic" w:hAnsi="Century Gothic" w:cs="Arial"/>
          <w:color w:val="000000"/>
          <w:sz w:val="22"/>
          <w:szCs w:val="22"/>
        </w:rPr>
        <w:t>ya que no se ha recibido contestación a los diversos exhortos</w:t>
      </w:r>
      <w:r w:rsidRPr="00D51159">
        <w:rPr>
          <w:rFonts w:ascii="Century Gothic" w:hAnsi="Century Gothic" w:cs="Arial"/>
          <w:b/>
          <w:color w:val="000000"/>
          <w:sz w:val="22"/>
          <w:szCs w:val="22"/>
        </w:rPr>
        <w:t xml:space="preserve"> </w:t>
      </w:r>
      <w:r w:rsidRPr="00D51159">
        <w:rPr>
          <w:rFonts w:ascii="Century Gothic" w:hAnsi="Century Gothic" w:cs="Arial"/>
          <w:bCs/>
          <w:sz w:val="22"/>
          <w:szCs w:val="22"/>
        </w:rPr>
        <w:t xml:space="preserve">enviados al titular del Poder Ejecutivo en el Estado de Chihuahua, relacionados con el proyecto de la obra BRT 2, y acordados el primero de ellos en Sesión del Honorable Ayuntamiento número 90, de fecha 19 de noviembre del año 2020, así como en Sesión del Honorable Ayuntamiento número 109, de fecha 8 de abril del año 2021, así como falta de respuesta al oficio número REG/JJDM/034/2021, enviado al titular de la Delegación de Desarrollo Urbano de Gobierno del Estado, en esta ciudad Juárez, Chihuahua, en fecha 18 de mayo del 2021, con la finalidad de que informara el monto por el </w:t>
      </w:r>
      <w:r w:rsidRPr="00D51159">
        <w:rPr>
          <w:rFonts w:ascii="Century Gothic" w:hAnsi="Century Gothic" w:cs="Arial"/>
          <w:bCs/>
          <w:sz w:val="22"/>
          <w:szCs w:val="22"/>
        </w:rPr>
        <w:lastRenderedPageBreak/>
        <w:t>que se reasignó a la empresa Constructora Anglo, S.A. de C.V., el tramo 8 del BRT, y diversas especificaciones técnicas.</w:t>
      </w:r>
    </w:p>
    <w:p w14:paraId="7A971159" w14:textId="77777777" w:rsidR="00732315" w:rsidRPr="00D51159" w:rsidRDefault="00732315" w:rsidP="00732315">
      <w:pPr>
        <w:jc w:val="both"/>
        <w:rPr>
          <w:rFonts w:ascii="Century Gothic" w:hAnsi="Century Gothic" w:cs="Arial"/>
          <w:bCs/>
          <w:color w:val="000000"/>
          <w:sz w:val="22"/>
          <w:szCs w:val="22"/>
        </w:rPr>
      </w:pPr>
      <w:r w:rsidRPr="00D51159">
        <w:rPr>
          <w:rFonts w:ascii="Century Gothic" w:hAnsi="Century Gothic" w:cs="Arial"/>
          <w:b/>
          <w:bCs/>
          <w:color w:val="000000"/>
          <w:sz w:val="22"/>
          <w:szCs w:val="22"/>
          <w:u w:val="single"/>
        </w:rPr>
        <w:t>SEGUNDO</w:t>
      </w:r>
      <w:r w:rsidRPr="00D51159">
        <w:rPr>
          <w:rFonts w:ascii="Century Gothic" w:hAnsi="Century Gothic" w:cs="Arial"/>
          <w:b/>
          <w:bCs/>
          <w:color w:val="000000"/>
          <w:sz w:val="22"/>
          <w:szCs w:val="22"/>
        </w:rPr>
        <w:t xml:space="preserve">.- </w:t>
      </w:r>
      <w:r w:rsidRPr="00D51159">
        <w:rPr>
          <w:rFonts w:ascii="Century Gothic" w:hAnsi="Century Gothic" w:cs="Arial"/>
          <w:bCs/>
          <w:color w:val="000000"/>
          <w:sz w:val="22"/>
          <w:szCs w:val="22"/>
        </w:rPr>
        <w:t xml:space="preserve">Notifíquese para los efectos legales conducentes. </w:t>
      </w:r>
    </w:p>
    <w:p w14:paraId="5CD12CDA" w14:textId="77777777" w:rsidR="00EC6226" w:rsidRPr="00D51159" w:rsidRDefault="00EC6226" w:rsidP="00917EA3">
      <w:pPr>
        <w:contextualSpacing/>
        <w:jc w:val="both"/>
        <w:rPr>
          <w:rFonts w:ascii="Century Gothic" w:hAnsi="Century Gothic" w:cs="Arial"/>
          <w:sz w:val="22"/>
          <w:szCs w:val="22"/>
        </w:rPr>
      </w:pPr>
    </w:p>
    <w:p w14:paraId="3A9B9649" w14:textId="77777777" w:rsidR="00732315" w:rsidRPr="00D51159" w:rsidRDefault="00732315" w:rsidP="00913541">
      <w:pPr>
        <w:tabs>
          <w:tab w:val="left" w:pos="0"/>
          <w:tab w:val="left" w:pos="1134"/>
        </w:tabs>
        <w:jc w:val="both"/>
        <w:rPr>
          <w:rFonts w:ascii="Century Gothic" w:hAnsi="Century Gothic" w:cs="Arial"/>
          <w:b/>
          <w:bCs/>
          <w:spacing w:val="-3"/>
          <w:sz w:val="22"/>
          <w:szCs w:val="22"/>
        </w:rPr>
      </w:pPr>
    </w:p>
    <w:p w14:paraId="7DE13CBE" w14:textId="77777777" w:rsidR="00732315" w:rsidRPr="00D51159" w:rsidRDefault="00732315" w:rsidP="00732315">
      <w:pPr>
        <w:jc w:val="both"/>
        <w:rPr>
          <w:rFonts w:ascii="Century Gothic" w:hAnsi="Century Gothic" w:cs="Arial"/>
          <w:sz w:val="22"/>
          <w:szCs w:val="22"/>
        </w:rPr>
      </w:pPr>
      <w:r w:rsidRPr="00D51159">
        <w:rPr>
          <w:rFonts w:ascii="Century Gothic" w:hAnsi="Century Gothic" w:cs="Arial"/>
          <w:b/>
          <w:bCs/>
          <w:spacing w:val="-3"/>
          <w:sz w:val="22"/>
          <w:szCs w:val="22"/>
        </w:rPr>
        <w:t>ASUNTO NÚMERO NUEVE.-</w:t>
      </w:r>
      <w:r w:rsidRPr="00D51159">
        <w:rPr>
          <w:rFonts w:ascii="Century Gothic" w:hAnsi="Century Gothic" w:cs="Arial"/>
          <w:sz w:val="22"/>
          <w:szCs w:val="22"/>
        </w:rPr>
        <w:t xml:space="preserve"> Relativo a la autorización para modificar los acuerdos aprobados en distintas sesiones del Honorable Ayuntamiento, respecto de la enajenación de 3 lotes para uso habitacional, dentro del programa de regularización de la Dirección General de Asentamientos Humanos. Una vez analizado el presente asunto fue aprobado por unanimidad de votos, por lo que se emitió el siguiente:</w:t>
      </w:r>
    </w:p>
    <w:p w14:paraId="44E43724" w14:textId="77777777" w:rsidR="00732315" w:rsidRPr="00D51159" w:rsidRDefault="00732315" w:rsidP="00732315">
      <w:pPr>
        <w:jc w:val="both"/>
        <w:rPr>
          <w:rFonts w:ascii="Century Gothic" w:hAnsi="Century Gothic" w:cs="Arial"/>
          <w:sz w:val="22"/>
          <w:szCs w:val="22"/>
        </w:rPr>
      </w:pPr>
      <w:r w:rsidRPr="00D51159">
        <w:rPr>
          <w:rFonts w:ascii="Century Gothic" w:hAnsi="Century Gothic" w:cs="Arial"/>
          <w:b/>
          <w:sz w:val="22"/>
          <w:szCs w:val="22"/>
        </w:rPr>
        <w:t xml:space="preserve">ACUERDO: </w:t>
      </w:r>
      <w:r w:rsidRPr="00D51159">
        <w:rPr>
          <w:rFonts w:ascii="Century Gothic" w:hAnsi="Century Gothic" w:cs="Arial"/>
          <w:b/>
          <w:sz w:val="22"/>
          <w:szCs w:val="22"/>
          <w:u w:val="single"/>
        </w:rPr>
        <w:t>PRIMERO</w:t>
      </w:r>
      <w:r w:rsidRPr="00D51159">
        <w:rPr>
          <w:rFonts w:ascii="Century Gothic" w:hAnsi="Century Gothic" w:cs="Arial"/>
          <w:b/>
          <w:sz w:val="22"/>
          <w:szCs w:val="22"/>
        </w:rPr>
        <w:t>.-</w:t>
      </w:r>
      <w:r w:rsidRPr="00D51159">
        <w:rPr>
          <w:rFonts w:ascii="Century Gothic" w:hAnsi="Century Gothic" w:cs="Arial"/>
          <w:sz w:val="22"/>
          <w:szCs w:val="22"/>
        </w:rPr>
        <w:t xml:space="preserve"> Se autoriza modificar los acuerdos de cabildo de diversas sesiones, respecto a la actualización de los titulares para la enajenación de lotes dentro del programa de regularización de la Dirección General de Asentamientos Humanos, consistente en la modificación de los datos que se detallan a continuación:</w:t>
      </w:r>
    </w:p>
    <w:p w14:paraId="02242C22" w14:textId="77777777" w:rsidR="00732315" w:rsidRPr="00D51159" w:rsidRDefault="00732315" w:rsidP="00732315">
      <w:pPr>
        <w:jc w:val="both"/>
        <w:rPr>
          <w:rFonts w:ascii="Century Gothic" w:hAnsi="Century Gothic" w:cs="Arial"/>
          <w:sz w:val="22"/>
          <w:szCs w:val="22"/>
        </w:rPr>
      </w:pPr>
    </w:p>
    <w:tbl>
      <w:tblPr>
        <w:tblStyle w:val="Tablaconcuadrcula"/>
        <w:tblW w:w="9444" w:type="dxa"/>
        <w:jc w:val="center"/>
        <w:tblLayout w:type="fixed"/>
        <w:tblLook w:val="04A0" w:firstRow="1" w:lastRow="0" w:firstColumn="1" w:lastColumn="0" w:noHBand="0" w:noVBand="1"/>
      </w:tblPr>
      <w:tblGrid>
        <w:gridCol w:w="862"/>
        <w:gridCol w:w="2419"/>
        <w:gridCol w:w="1559"/>
        <w:gridCol w:w="1264"/>
        <w:gridCol w:w="709"/>
        <w:gridCol w:w="1429"/>
        <w:gridCol w:w="1202"/>
      </w:tblGrid>
      <w:tr w:rsidR="00732315" w:rsidRPr="00D51159" w14:paraId="2D87F496" w14:textId="77777777" w:rsidTr="0083358C">
        <w:trPr>
          <w:trHeight w:val="567"/>
          <w:jc w:val="center"/>
        </w:trPr>
        <w:tc>
          <w:tcPr>
            <w:tcW w:w="862" w:type="dxa"/>
            <w:shd w:val="clear" w:color="auto" w:fill="BFBFBF" w:themeFill="background1" w:themeFillShade="BF"/>
            <w:vAlign w:val="center"/>
          </w:tcPr>
          <w:p w14:paraId="40BDD5D7"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FOLIO</w:t>
            </w:r>
          </w:p>
        </w:tc>
        <w:tc>
          <w:tcPr>
            <w:tcW w:w="2419" w:type="dxa"/>
            <w:shd w:val="clear" w:color="auto" w:fill="BFBFBF" w:themeFill="background1" w:themeFillShade="BF"/>
            <w:vAlign w:val="center"/>
          </w:tcPr>
          <w:p w14:paraId="4DC16981"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NOMBRE</w:t>
            </w:r>
          </w:p>
        </w:tc>
        <w:tc>
          <w:tcPr>
            <w:tcW w:w="1559" w:type="dxa"/>
            <w:shd w:val="clear" w:color="auto" w:fill="BFBFBF" w:themeFill="background1" w:themeFillShade="BF"/>
            <w:vAlign w:val="center"/>
          </w:tcPr>
          <w:p w14:paraId="0FF966E3"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COLONIA</w:t>
            </w:r>
          </w:p>
        </w:tc>
        <w:tc>
          <w:tcPr>
            <w:tcW w:w="1264" w:type="dxa"/>
            <w:shd w:val="clear" w:color="auto" w:fill="BFBFBF" w:themeFill="background1" w:themeFillShade="BF"/>
            <w:vAlign w:val="center"/>
          </w:tcPr>
          <w:p w14:paraId="6DECD0F4"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MANZANA</w:t>
            </w:r>
          </w:p>
        </w:tc>
        <w:tc>
          <w:tcPr>
            <w:tcW w:w="709" w:type="dxa"/>
            <w:shd w:val="clear" w:color="auto" w:fill="BFBFBF" w:themeFill="background1" w:themeFillShade="BF"/>
            <w:vAlign w:val="center"/>
          </w:tcPr>
          <w:p w14:paraId="31190D37"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LOTE</w:t>
            </w:r>
          </w:p>
        </w:tc>
        <w:tc>
          <w:tcPr>
            <w:tcW w:w="1429" w:type="dxa"/>
            <w:shd w:val="clear" w:color="auto" w:fill="BFBFBF" w:themeFill="background1" w:themeFillShade="BF"/>
            <w:vAlign w:val="center"/>
          </w:tcPr>
          <w:p w14:paraId="291CB21A" w14:textId="77777777" w:rsidR="00732315" w:rsidRPr="00D51159" w:rsidRDefault="00732315" w:rsidP="00E4766E">
            <w:pPr>
              <w:spacing w:line="276" w:lineRule="auto"/>
              <w:jc w:val="center"/>
              <w:rPr>
                <w:rFonts w:ascii="Century Gothic" w:hAnsi="Century Gothic" w:cs="Arial"/>
                <w:b/>
                <w:sz w:val="20"/>
                <w:szCs w:val="20"/>
                <w:vertAlign w:val="superscript"/>
              </w:rPr>
            </w:pPr>
            <w:r w:rsidRPr="00D51159">
              <w:rPr>
                <w:rFonts w:ascii="Century Gothic" w:hAnsi="Century Gothic" w:cs="Arial"/>
                <w:b/>
                <w:sz w:val="20"/>
                <w:szCs w:val="20"/>
              </w:rPr>
              <w:t>SUPERFICIE EN M</w:t>
            </w:r>
            <w:r w:rsidRPr="00D51159">
              <w:rPr>
                <w:rFonts w:ascii="Century Gothic" w:hAnsi="Century Gothic" w:cs="Arial"/>
                <w:b/>
                <w:sz w:val="20"/>
                <w:szCs w:val="20"/>
                <w:vertAlign w:val="superscript"/>
              </w:rPr>
              <w:t>2</w:t>
            </w:r>
          </w:p>
        </w:tc>
        <w:tc>
          <w:tcPr>
            <w:tcW w:w="1202" w:type="dxa"/>
            <w:shd w:val="clear" w:color="auto" w:fill="BFBFBF" w:themeFill="background1" w:themeFillShade="BF"/>
            <w:vAlign w:val="center"/>
          </w:tcPr>
          <w:p w14:paraId="4CE94EFC"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PRECIO</w:t>
            </w:r>
          </w:p>
        </w:tc>
      </w:tr>
      <w:tr w:rsidR="00732315" w:rsidRPr="00D51159" w14:paraId="5E865ADA" w14:textId="77777777" w:rsidTr="00E4766E">
        <w:trPr>
          <w:trHeight w:val="397"/>
          <w:jc w:val="center"/>
        </w:trPr>
        <w:tc>
          <w:tcPr>
            <w:tcW w:w="9444" w:type="dxa"/>
            <w:gridSpan w:val="7"/>
            <w:shd w:val="clear" w:color="auto" w:fill="F2F2F2" w:themeFill="background1" w:themeFillShade="F2"/>
            <w:vAlign w:val="center"/>
          </w:tcPr>
          <w:p w14:paraId="53BEEC91"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color w:val="000000"/>
                <w:sz w:val="20"/>
                <w:szCs w:val="20"/>
                <w:lang w:eastAsia="es-MX"/>
              </w:rPr>
              <w:t>SESIÓN 78 DE FECHA 3 DE MAYO DE 2001, ASUNTO VI</w:t>
            </w:r>
          </w:p>
        </w:tc>
      </w:tr>
      <w:tr w:rsidR="00732315" w:rsidRPr="00D51159" w14:paraId="53B6F7BE" w14:textId="77777777" w:rsidTr="0083358C">
        <w:trPr>
          <w:trHeight w:val="567"/>
          <w:jc w:val="center"/>
        </w:trPr>
        <w:tc>
          <w:tcPr>
            <w:tcW w:w="862" w:type="dxa"/>
            <w:vAlign w:val="center"/>
          </w:tcPr>
          <w:p w14:paraId="635857C7"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43942</w:t>
            </w:r>
          </w:p>
        </w:tc>
        <w:tc>
          <w:tcPr>
            <w:tcW w:w="2419" w:type="dxa"/>
            <w:vAlign w:val="center"/>
          </w:tcPr>
          <w:p w14:paraId="4F2C4D6D" w14:textId="77777777" w:rsidR="00732315" w:rsidRPr="00D51159" w:rsidRDefault="00732315" w:rsidP="00E4766E">
            <w:pPr>
              <w:jc w:val="center"/>
              <w:rPr>
                <w:rFonts w:ascii="Century Gothic" w:hAnsi="Century Gothic" w:cs="Arial"/>
                <w:b/>
                <w:sz w:val="20"/>
                <w:szCs w:val="20"/>
              </w:rPr>
            </w:pPr>
            <w:r w:rsidRPr="00D51159">
              <w:rPr>
                <w:rFonts w:ascii="Century Gothic" w:hAnsi="Century Gothic" w:cs="Arial"/>
                <w:b/>
                <w:sz w:val="20"/>
                <w:szCs w:val="20"/>
              </w:rPr>
              <w:t>ABIGAIL BIBIANA DIEGO JUÁREZ</w:t>
            </w:r>
          </w:p>
        </w:tc>
        <w:tc>
          <w:tcPr>
            <w:tcW w:w="1559" w:type="dxa"/>
            <w:vAlign w:val="center"/>
          </w:tcPr>
          <w:p w14:paraId="71A32A28"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LIBERTAD</w:t>
            </w:r>
          </w:p>
        </w:tc>
        <w:tc>
          <w:tcPr>
            <w:tcW w:w="1264" w:type="dxa"/>
            <w:vAlign w:val="center"/>
          </w:tcPr>
          <w:p w14:paraId="1B953F63"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47</w:t>
            </w:r>
          </w:p>
        </w:tc>
        <w:tc>
          <w:tcPr>
            <w:tcW w:w="709" w:type="dxa"/>
            <w:vAlign w:val="center"/>
          </w:tcPr>
          <w:p w14:paraId="47AD805F"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1E</w:t>
            </w:r>
          </w:p>
        </w:tc>
        <w:tc>
          <w:tcPr>
            <w:tcW w:w="1429" w:type="dxa"/>
            <w:vAlign w:val="center"/>
          </w:tcPr>
          <w:p w14:paraId="66229A52"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160</w:t>
            </w:r>
          </w:p>
        </w:tc>
        <w:tc>
          <w:tcPr>
            <w:tcW w:w="1202" w:type="dxa"/>
            <w:vAlign w:val="center"/>
          </w:tcPr>
          <w:p w14:paraId="58872583"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4,480.00</w:t>
            </w:r>
          </w:p>
        </w:tc>
      </w:tr>
      <w:tr w:rsidR="00732315" w:rsidRPr="00D51159" w14:paraId="349BDABB" w14:textId="77777777" w:rsidTr="00E4766E">
        <w:trPr>
          <w:trHeight w:val="397"/>
          <w:jc w:val="center"/>
        </w:trPr>
        <w:tc>
          <w:tcPr>
            <w:tcW w:w="9444" w:type="dxa"/>
            <w:gridSpan w:val="7"/>
            <w:vAlign w:val="center"/>
          </w:tcPr>
          <w:p w14:paraId="2D4B161B" w14:textId="77777777" w:rsidR="00732315" w:rsidRPr="00D51159" w:rsidRDefault="00732315" w:rsidP="00E4766E">
            <w:pPr>
              <w:spacing w:line="276" w:lineRule="auto"/>
              <w:jc w:val="center"/>
              <w:rPr>
                <w:rFonts w:ascii="Century Gothic" w:hAnsi="Century Gothic" w:cs="Arial"/>
                <w:b/>
                <w:color w:val="000000"/>
                <w:sz w:val="20"/>
                <w:szCs w:val="20"/>
                <w:lang w:eastAsia="es-MX"/>
              </w:rPr>
            </w:pPr>
            <w:r w:rsidRPr="00D51159">
              <w:rPr>
                <w:rFonts w:ascii="Century Gothic" w:hAnsi="Century Gothic" w:cs="Arial"/>
                <w:b/>
                <w:color w:val="000000"/>
                <w:sz w:val="20"/>
                <w:szCs w:val="20"/>
                <w:lang w:eastAsia="es-MX"/>
              </w:rPr>
              <w:t>SESIÓN 88 DE FECHA 20 DE SEPTIEMBRE DE 2001, ASUNTO XVI</w:t>
            </w:r>
          </w:p>
        </w:tc>
      </w:tr>
      <w:tr w:rsidR="00732315" w:rsidRPr="00D51159" w14:paraId="77B02DE1" w14:textId="77777777" w:rsidTr="0083358C">
        <w:trPr>
          <w:trHeight w:val="567"/>
          <w:jc w:val="center"/>
        </w:trPr>
        <w:tc>
          <w:tcPr>
            <w:tcW w:w="862" w:type="dxa"/>
            <w:vAlign w:val="center"/>
          </w:tcPr>
          <w:p w14:paraId="5A23185D"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23546</w:t>
            </w:r>
          </w:p>
        </w:tc>
        <w:tc>
          <w:tcPr>
            <w:tcW w:w="2419" w:type="dxa"/>
            <w:vAlign w:val="center"/>
          </w:tcPr>
          <w:p w14:paraId="0F6A9F39" w14:textId="77777777" w:rsidR="00732315" w:rsidRPr="00D51159" w:rsidRDefault="00732315" w:rsidP="00E4766E">
            <w:pPr>
              <w:jc w:val="center"/>
              <w:rPr>
                <w:rFonts w:ascii="Century Gothic" w:hAnsi="Century Gothic" w:cs="Arial"/>
                <w:b/>
                <w:sz w:val="20"/>
                <w:szCs w:val="20"/>
              </w:rPr>
            </w:pPr>
            <w:r w:rsidRPr="00D51159">
              <w:rPr>
                <w:rFonts w:ascii="Century Gothic" w:hAnsi="Century Gothic" w:cs="Arial"/>
                <w:b/>
                <w:sz w:val="20"/>
                <w:szCs w:val="20"/>
              </w:rPr>
              <w:t>ANGÉLICA MORALES HERNANDEZ</w:t>
            </w:r>
          </w:p>
        </w:tc>
        <w:tc>
          <w:tcPr>
            <w:tcW w:w="1559" w:type="dxa"/>
            <w:vAlign w:val="center"/>
          </w:tcPr>
          <w:p w14:paraId="086B15B8"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TIERRA NUEVA II</w:t>
            </w:r>
          </w:p>
        </w:tc>
        <w:tc>
          <w:tcPr>
            <w:tcW w:w="1264" w:type="dxa"/>
            <w:vAlign w:val="center"/>
          </w:tcPr>
          <w:p w14:paraId="0F2CD650"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82</w:t>
            </w:r>
          </w:p>
        </w:tc>
        <w:tc>
          <w:tcPr>
            <w:tcW w:w="709" w:type="dxa"/>
            <w:vAlign w:val="center"/>
          </w:tcPr>
          <w:p w14:paraId="462683D1"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45</w:t>
            </w:r>
          </w:p>
        </w:tc>
        <w:tc>
          <w:tcPr>
            <w:tcW w:w="1429" w:type="dxa"/>
            <w:vAlign w:val="center"/>
          </w:tcPr>
          <w:p w14:paraId="4E9BD113"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150</w:t>
            </w:r>
          </w:p>
        </w:tc>
        <w:tc>
          <w:tcPr>
            <w:tcW w:w="1202" w:type="dxa"/>
            <w:vAlign w:val="center"/>
          </w:tcPr>
          <w:p w14:paraId="4AB0B22C" w14:textId="77777777" w:rsidR="00732315" w:rsidRPr="00D51159" w:rsidRDefault="00732315" w:rsidP="00E4766E">
            <w:pPr>
              <w:jc w:val="center"/>
              <w:rPr>
                <w:rFonts w:ascii="Century Gothic" w:hAnsi="Century Gothic" w:cs="Arial"/>
                <w:b/>
                <w:sz w:val="20"/>
                <w:szCs w:val="20"/>
              </w:rPr>
            </w:pPr>
            <w:r w:rsidRPr="00D51159">
              <w:rPr>
                <w:rFonts w:ascii="Century Gothic" w:hAnsi="Century Gothic" w:cs="Arial"/>
                <w:b/>
                <w:sz w:val="20"/>
                <w:szCs w:val="20"/>
              </w:rPr>
              <w:t>7,510.00</w:t>
            </w:r>
          </w:p>
        </w:tc>
      </w:tr>
      <w:tr w:rsidR="00732315" w:rsidRPr="00D51159" w14:paraId="055BDC45" w14:textId="77777777" w:rsidTr="00E4766E">
        <w:trPr>
          <w:trHeight w:val="397"/>
          <w:jc w:val="center"/>
        </w:trPr>
        <w:tc>
          <w:tcPr>
            <w:tcW w:w="9444" w:type="dxa"/>
            <w:gridSpan w:val="7"/>
            <w:vAlign w:val="center"/>
          </w:tcPr>
          <w:p w14:paraId="3CDD0028" w14:textId="77777777" w:rsidR="00732315" w:rsidRPr="00D51159" w:rsidRDefault="00732315" w:rsidP="00E4766E">
            <w:pPr>
              <w:jc w:val="center"/>
              <w:rPr>
                <w:rFonts w:ascii="Century Gothic" w:hAnsi="Century Gothic" w:cs="Arial"/>
                <w:b/>
                <w:color w:val="000000"/>
                <w:sz w:val="20"/>
                <w:szCs w:val="20"/>
                <w:lang w:eastAsia="es-MX"/>
              </w:rPr>
            </w:pPr>
            <w:r w:rsidRPr="00D51159">
              <w:rPr>
                <w:rFonts w:ascii="Century Gothic" w:hAnsi="Century Gothic" w:cs="Arial"/>
                <w:b/>
                <w:color w:val="000000"/>
                <w:sz w:val="20"/>
                <w:szCs w:val="20"/>
                <w:lang w:eastAsia="es-MX"/>
              </w:rPr>
              <w:t>SESIÓN 16 DE FECHA 28 DE FEBRERO DE 2008, ASUNTO XIII</w:t>
            </w:r>
          </w:p>
        </w:tc>
      </w:tr>
      <w:tr w:rsidR="00732315" w:rsidRPr="00D51159" w14:paraId="7F55CDA3" w14:textId="77777777" w:rsidTr="0083358C">
        <w:trPr>
          <w:trHeight w:val="1621"/>
          <w:jc w:val="center"/>
        </w:trPr>
        <w:tc>
          <w:tcPr>
            <w:tcW w:w="862" w:type="dxa"/>
            <w:vAlign w:val="center"/>
          </w:tcPr>
          <w:p w14:paraId="301DFF76"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28391</w:t>
            </w:r>
          </w:p>
        </w:tc>
        <w:tc>
          <w:tcPr>
            <w:tcW w:w="2419" w:type="dxa"/>
            <w:vAlign w:val="center"/>
          </w:tcPr>
          <w:p w14:paraId="09DE14C8" w14:textId="77777777" w:rsidR="00732315" w:rsidRPr="00D51159" w:rsidRDefault="00732315" w:rsidP="00E4766E">
            <w:pPr>
              <w:jc w:val="center"/>
              <w:rPr>
                <w:rFonts w:ascii="Century Gothic" w:hAnsi="Century Gothic" w:cs="Arial"/>
                <w:b/>
                <w:sz w:val="20"/>
                <w:szCs w:val="20"/>
              </w:rPr>
            </w:pPr>
            <w:r w:rsidRPr="00D51159">
              <w:rPr>
                <w:rFonts w:ascii="Century Gothic" w:hAnsi="Century Gothic" w:cs="Arial"/>
                <w:b/>
                <w:sz w:val="20"/>
                <w:szCs w:val="20"/>
              </w:rPr>
              <w:t xml:space="preserve">NORMA ALEJANDRA VIDAÑA OZAETA, CATALINA ARACELI </w:t>
            </w:r>
          </w:p>
          <w:p w14:paraId="27CFF800" w14:textId="77777777" w:rsidR="00732315" w:rsidRPr="00D51159" w:rsidRDefault="00732315" w:rsidP="00E4766E">
            <w:pPr>
              <w:jc w:val="center"/>
              <w:rPr>
                <w:rFonts w:ascii="Century Gothic" w:hAnsi="Century Gothic" w:cs="Arial"/>
                <w:b/>
                <w:sz w:val="20"/>
                <w:szCs w:val="20"/>
              </w:rPr>
            </w:pPr>
            <w:r w:rsidRPr="00D51159">
              <w:rPr>
                <w:rFonts w:ascii="Century Gothic" w:hAnsi="Century Gothic" w:cs="Arial"/>
                <w:b/>
                <w:sz w:val="20"/>
                <w:szCs w:val="20"/>
              </w:rPr>
              <w:t xml:space="preserve">VIDAÑA OZAETA, ANGÉLICA JOANA </w:t>
            </w:r>
          </w:p>
          <w:p w14:paraId="7069EC71" w14:textId="77777777" w:rsidR="00732315" w:rsidRPr="00D51159" w:rsidRDefault="00732315" w:rsidP="00E4766E">
            <w:pPr>
              <w:jc w:val="center"/>
              <w:rPr>
                <w:rFonts w:ascii="Century Gothic" w:hAnsi="Century Gothic" w:cs="Arial"/>
                <w:b/>
                <w:sz w:val="20"/>
                <w:szCs w:val="20"/>
              </w:rPr>
            </w:pPr>
            <w:r w:rsidRPr="00D51159">
              <w:rPr>
                <w:rFonts w:ascii="Century Gothic" w:hAnsi="Century Gothic" w:cs="Arial"/>
                <w:b/>
                <w:sz w:val="20"/>
                <w:szCs w:val="20"/>
              </w:rPr>
              <w:t>VIDAÑA OZAETA</w:t>
            </w:r>
          </w:p>
        </w:tc>
        <w:tc>
          <w:tcPr>
            <w:tcW w:w="1559" w:type="dxa"/>
            <w:vAlign w:val="center"/>
          </w:tcPr>
          <w:p w14:paraId="2AA0A017" w14:textId="77777777" w:rsidR="00732315" w:rsidRPr="00D51159" w:rsidRDefault="00732315" w:rsidP="00E4766E">
            <w:pPr>
              <w:jc w:val="center"/>
              <w:rPr>
                <w:rFonts w:ascii="Century Gothic" w:hAnsi="Century Gothic" w:cs="Arial"/>
                <w:b/>
                <w:sz w:val="20"/>
                <w:szCs w:val="20"/>
              </w:rPr>
            </w:pPr>
            <w:r w:rsidRPr="00D51159">
              <w:rPr>
                <w:rFonts w:ascii="Century Gothic" w:hAnsi="Century Gothic" w:cs="Arial"/>
                <w:b/>
                <w:sz w:val="20"/>
                <w:szCs w:val="20"/>
              </w:rPr>
              <w:t>AMPLIACIÓN MÉXICO 68</w:t>
            </w:r>
          </w:p>
        </w:tc>
        <w:tc>
          <w:tcPr>
            <w:tcW w:w="1264" w:type="dxa"/>
            <w:vAlign w:val="center"/>
          </w:tcPr>
          <w:p w14:paraId="6F2A61B4"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17</w:t>
            </w:r>
          </w:p>
        </w:tc>
        <w:tc>
          <w:tcPr>
            <w:tcW w:w="709" w:type="dxa"/>
            <w:vAlign w:val="center"/>
          </w:tcPr>
          <w:p w14:paraId="47F31DF1"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9</w:t>
            </w:r>
          </w:p>
        </w:tc>
        <w:tc>
          <w:tcPr>
            <w:tcW w:w="1429" w:type="dxa"/>
            <w:vAlign w:val="center"/>
          </w:tcPr>
          <w:p w14:paraId="54D08196" w14:textId="77777777" w:rsidR="00732315" w:rsidRPr="00D51159" w:rsidRDefault="00732315" w:rsidP="00E4766E">
            <w:pPr>
              <w:jc w:val="center"/>
              <w:rPr>
                <w:rFonts w:ascii="Century Gothic" w:hAnsi="Century Gothic" w:cs="Arial"/>
                <w:sz w:val="20"/>
                <w:szCs w:val="20"/>
              </w:rPr>
            </w:pPr>
            <w:r w:rsidRPr="00D51159">
              <w:rPr>
                <w:rFonts w:ascii="Century Gothic" w:hAnsi="Century Gothic" w:cs="Arial"/>
                <w:sz w:val="20"/>
                <w:szCs w:val="20"/>
              </w:rPr>
              <w:t>255.60</w:t>
            </w:r>
          </w:p>
        </w:tc>
        <w:tc>
          <w:tcPr>
            <w:tcW w:w="1202" w:type="dxa"/>
            <w:vAlign w:val="center"/>
          </w:tcPr>
          <w:p w14:paraId="5E084BEE" w14:textId="77777777" w:rsidR="00732315" w:rsidRPr="00D51159" w:rsidRDefault="00732315" w:rsidP="00E4766E">
            <w:pPr>
              <w:jc w:val="center"/>
              <w:rPr>
                <w:rFonts w:ascii="Century Gothic" w:hAnsi="Century Gothic" w:cs="Arial"/>
                <w:sz w:val="20"/>
                <w:szCs w:val="20"/>
              </w:rPr>
            </w:pPr>
          </w:p>
        </w:tc>
      </w:tr>
    </w:tbl>
    <w:p w14:paraId="19BEE0CD" w14:textId="77777777" w:rsidR="00732315" w:rsidRPr="00D51159" w:rsidRDefault="00732315" w:rsidP="00732315">
      <w:pPr>
        <w:jc w:val="both"/>
        <w:rPr>
          <w:rFonts w:ascii="Century Gothic" w:hAnsi="Century Gothic" w:cs="Arial"/>
          <w:sz w:val="22"/>
          <w:szCs w:val="22"/>
        </w:rPr>
      </w:pPr>
    </w:p>
    <w:p w14:paraId="4AC2D23E" w14:textId="77777777" w:rsidR="00732315" w:rsidRPr="00D51159" w:rsidRDefault="00732315" w:rsidP="00732315">
      <w:pPr>
        <w:jc w:val="both"/>
        <w:rPr>
          <w:rFonts w:ascii="Century Gothic" w:hAnsi="Century Gothic" w:cs="Arial"/>
          <w:sz w:val="22"/>
          <w:szCs w:val="22"/>
        </w:rPr>
      </w:pPr>
      <w:r w:rsidRPr="00D51159">
        <w:rPr>
          <w:rFonts w:ascii="Century Gothic" w:hAnsi="Century Gothic" w:cs="Arial"/>
          <w:b/>
          <w:sz w:val="22"/>
          <w:szCs w:val="22"/>
          <w:u w:val="single"/>
        </w:rPr>
        <w:t>SEGUNDO</w:t>
      </w:r>
      <w:r w:rsidRPr="00D51159">
        <w:rPr>
          <w:rFonts w:ascii="Century Gothic" w:hAnsi="Century Gothic" w:cs="Arial"/>
          <w:b/>
          <w:sz w:val="22"/>
          <w:szCs w:val="22"/>
        </w:rPr>
        <w:t>.-</w:t>
      </w:r>
      <w:r w:rsidRPr="00D51159">
        <w:rPr>
          <w:rFonts w:ascii="Century Gothic" w:hAnsi="Century Gothic" w:cs="Arial"/>
          <w:sz w:val="22"/>
          <w:szCs w:val="22"/>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2F087016" w14:textId="77777777" w:rsidR="00732315" w:rsidRPr="00D51159" w:rsidRDefault="00732315" w:rsidP="00732315">
      <w:pPr>
        <w:jc w:val="both"/>
        <w:rPr>
          <w:rFonts w:ascii="Century Gothic" w:hAnsi="Century Gothic" w:cs="Arial"/>
          <w:sz w:val="22"/>
          <w:szCs w:val="22"/>
        </w:rPr>
      </w:pPr>
      <w:r w:rsidRPr="00D51159">
        <w:rPr>
          <w:rFonts w:ascii="Century Gothic" w:hAnsi="Century Gothic" w:cs="Arial"/>
          <w:b/>
          <w:sz w:val="22"/>
          <w:szCs w:val="22"/>
          <w:u w:val="single"/>
        </w:rPr>
        <w:t>TERCERO</w:t>
      </w:r>
      <w:r w:rsidRPr="00D51159">
        <w:rPr>
          <w:rFonts w:ascii="Century Gothic" w:hAnsi="Century Gothic" w:cs="Arial"/>
          <w:b/>
          <w:sz w:val="22"/>
          <w:szCs w:val="22"/>
        </w:rPr>
        <w:t>.-</w:t>
      </w:r>
      <w:r w:rsidRPr="00D51159">
        <w:rPr>
          <w:rFonts w:ascii="Century Gothic" w:hAnsi="Century Gothic" w:cs="Arial"/>
          <w:sz w:val="22"/>
          <w:szCs w:val="22"/>
        </w:rPr>
        <w:t xml:space="preserve"> Notifíquese para los efectos legales a los que haya lugar.</w:t>
      </w:r>
    </w:p>
    <w:p w14:paraId="71C0D47B" w14:textId="77777777" w:rsidR="00732315" w:rsidRPr="00D51159" w:rsidRDefault="00732315" w:rsidP="00913541">
      <w:pPr>
        <w:tabs>
          <w:tab w:val="left" w:pos="0"/>
          <w:tab w:val="left" w:pos="1134"/>
        </w:tabs>
        <w:jc w:val="both"/>
        <w:rPr>
          <w:rFonts w:ascii="Century Gothic" w:hAnsi="Century Gothic" w:cs="Arial"/>
          <w:b/>
          <w:bCs/>
          <w:spacing w:val="-3"/>
          <w:sz w:val="22"/>
          <w:szCs w:val="22"/>
        </w:rPr>
      </w:pPr>
    </w:p>
    <w:p w14:paraId="76124014" w14:textId="77777777" w:rsidR="00732315" w:rsidRPr="00D51159" w:rsidRDefault="00732315" w:rsidP="00913541">
      <w:pPr>
        <w:tabs>
          <w:tab w:val="left" w:pos="0"/>
          <w:tab w:val="left" w:pos="1134"/>
        </w:tabs>
        <w:jc w:val="both"/>
        <w:rPr>
          <w:rFonts w:ascii="Century Gothic" w:hAnsi="Century Gothic" w:cs="Arial"/>
          <w:b/>
          <w:bCs/>
          <w:spacing w:val="-3"/>
          <w:sz w:val="22"/>
          <w:szCs w:val="22"/>
        </w:rPr>
      </w:pPr>
    </w:p>
    <w:p w14:paraId="76056120" w14:textId="77777777" w:rsidR="00732315" w:rsidRPr="00D51159" w:rsidRDefault="00732315" w:rsidP="00732315">
      <w:pPr>
        <w:jc w:val="both"/>
        <w:rPr>
          <w:rFonts w:ascii="Century Gothic" w:eastAsia="Calibri" w:hAnsi="Century Gothic" w:cs="Arial"/>
          <w:sz w:val="22"/>
          <w:szCs w:val="22"/>
        </w:rPr>
      </w:pPr>
      <w:r w:rsidRPr="00D51159">
        <w:rPr>
          <w:rFonts w:ascii="Century Gothic" w:hAnsi="Century Gothic" w:cs="Arial"/>
          <w:b/>
          <w:bCs/>
          <w:spacing w:val="-3"/>
          <w:sz w:val="22"/>
          <w:szCs w:val="22"/>
        </w:rPr>
        <w:t>ASUNTO NÚMERO DIEZ.-</w:t>
      </w:r>
      <w:r w:rsidRPr="00D51159">
        <w:rPr>
          <w:rFonts w:ascii="Century Gothic" w:hAnsi="Century Gothic" w:cs="Arial"/>
          <w:sz w:val="22"/>
          <w:szCs w:val="22"/>
        </w:rPr>
        <w:t xml:space="preserve"> Relativo a la autorización para la enajenación a título oneroso de 17 lotes para uso habitacional, dentro del programa de regularización de la Dirección General de Asentamientos Humanos. </w:t>
      </w:r>
      <w:r w:rsidRPr="00D51159">
        <w:rPr>
          <w:rFonts w:ascii="Century Gothic" w:eastAsia="Calibri" w:hAnsi="Century Gothic" w:cs="Arial"/>
          <w:sz w:val="22"/>
          <w:szCs w:val="22"/>
        </w:rPr>
        <w:t>Una vez analizado el presente asunto fue aprobado por unanimidad de votos, por lo que se emitió el siguiente:</w:t>
      </w:r>
    </w:p>
    <w:p w14:paraId="476C03CF" w14:textId="0C6F5D1F" w:rsidR="00732315" w:rsidRPr="00D51159" w:rsidRDefault="00732315" w:rsidP="00732315">
      <w:pPr>
        <w:jc w:val="both"/>
        <w:rPr>
          <w:rFonts w:ascii="Century Gothic" w:hAnsi="Century Gothic" w:cs="Arial"/>
          <w:sz w:val="22"/>
          <w:szCs w:val="22"/>
        </w:rPr>
      </w:pPr>
      <w:r w:rsidRPr="00D51159">
        <w:rPr>
          <w:rFonts w:ascii="Century Gothic" w:hAnsi="Century Gothic" w:cs="Arial"/>
          <w:b/>
          <w:bCs/>
          <w:sz w:val="22"/>
          <w:szCs w:val="22"/>
        </w:rPr>
        <w:t xml:space="preserve">ACUERDO: </w:t>
      </w:r>
      <w:r w:rsidRPr="00D51159">
        <w:rPr>
          <w:rFonts w:ascii="Century Gothic" w:hAnsi="Century Gothic" w:cs="Arial"/>
          <w:b/>
          <w:bCs/>
          <w:sz w:val="22"/>
          <w:szCs w:val="22"/>
          <w:u w:val="single"/>
        </w:rPr>
        <w:t>PRIMERO</w:t>
      </w:r>
      <w:r w:rsidRPr="00D51159">
        <w:rPr>
          <w:rFonts w:ascii="Century Gothic" w:hAnsi="Century Gothic" w:cs="Arial"/>
          <w:b/>
          <w:bCs/>
          <w:sz w:val="22"/>
          <w:szCs w:val="22"/>
        </w:rPr>
        <w:t xml:space="preserve">.- </w:t>
      </w:r>
      <w:r w:rsidRPr="00D51159">
        <w:rPr>
          <w:rFonts w:ascii="Century Gothic" w:hAnsi="Century Gothic" w:cs="Arial"/>
          <w:sz w:val="22"/>
          <w:szCs w:val="22"/>
        </w:rPr>
        <w:t xml:space="preserve">Se autoriza la enajenación a título oneroso de </w:t>
      </w:r>
      <w:r w:rsidR="00916DCF">
        <w:rPr>
          <w:rFonts w:ascii="Century Gothic" w:hAnsi="Century Gothic" w:cs="Arial"/>
          <w:sz w:val="22"/>
          <w:szCs w:val="22"/>
        </w:rPr>
        <w:t>1</w:t>
      </w:r>
      <w:r w:rsidRPr="00D51159">
        <w:rPr>
          <w:rFonts w:ascii="Century Gothic" w:hAnsi="Century Gothic" w:cs="Arial"/>
          <w:sz w:val="22"/>
          <w:szCs w:val="22"/>
        </w:rPr>
        <w:t xml:space="preserve">7 lotes para uso habitacional, propiedad de este Municipio de Juárez, dentro del programa de </w:t>
      </w:r>
      <w:r w:rsidRPr="00D51159">
        <w:rPr>
          <w:rFonts w:ascii="Century Gothic" w:hAnsi="Century Gothic" w:cs="Arial"/>
          <w:sz w:val="22"/>
          <w:szCs w:val="22"/>
        </w:rPr>
        <w:lastRenderedPageBreak/>
        <w:t>regularización de la Dirección General de Asentamientos Humanos, cuya descripción, ubicación y beneficiarios se detallan a continuación:</w:t>
      </w:r>
    </w:p>
    <w:p w14:paraId="15DAE75B" w14:textId="77777777" w:rsidR="00732315" w:rsidRPr="00D51159" w:rsidRDefault="00732315" w:rsidP="00732315">
      <w:pPr>
        <w:jc w:val="both"/>
        <w:rPr>
          <w:rFonts w:ascii="Century Gothic" w:hAnsi="Century Gothic" w:cs="Arial"/>
          <w:sz w:val="22"/>
          <w:szCs w:val="22"/>
        </w:rPr>
      </w:pPr>
    </w:p>
    <w:tbl>
      <w:tblPr>
        <w:tblStyle w:val="Tablaconcuadrcula"/>
        <w:tblW w:w="10563" w:type="dxa"/>
        <w:jc w:val="center"/>
        <w:tblLayout w:type="fixed"/>
        <w:tblLook w:val="04A0" w:firstRow="1" w:lastRow="0" w:firstColumn="1" w:lastColumn="0" w:noHBand="0" w:noVBand="1"/>
      </w:tblPr>
      <w:tblGrid>
        <w:gridCol w:w="448"/>
        <w:gridCol w:w="936"/>
        <w:gridCol w:w="1616"/>
        <w:gridCol w:w="1537"/>
        <w:gridCol w:w="1276"/>
        <w:gridCol w:w="992"/>
        <w:gridCol w:w="1276"/>
        <w:gridCol w:w="1275"/>
        <w:gridCol w:w="1207"/>
      </w:tblGrid>
      <w:tr w:rsidR="00732315" w:rsidRPr="00D51159" w14:paraId="639D8DBC" w14:textId="77777777" w:rsidTr="00A30F56">
        <w:trPr>
          <w:trHeight w:val="567"/>
          <w:jc w:val="center"/>
        </w:trPr>
        <w:tc>
          <w:tcPr>
            <w:tcW w:w="448" w:type="dxa"/>
            <w:shd w:val="clear" w:color="auto" w:fill="BFBFBF" w:themeFill="background1" w:themeFillShade="BF"/>
            <w:vAlign w:val="center"/>
            <w:hideMark/>
          </w:tcPr>
          <w:p w14:paraId="09EA48A8"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w:t>
            </w:r>
          </w:p>
        </w:tc>
        <w:tc>
          <w:tcPr>
            <w:tcW w:w="936" w:type="dxa"/>
            <w:shd w:val="clear" w:color="auto" w:fill="BFBFBF" w:themeFill="background1" w:themeFillShade="BF"/>
            <w:vAlign w:val="center"/>
            <w:hideMark/>
          </w:tcPr>
          <w:p w14:paraId="7BF20A27"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FOLIO</w:t>
            </w:r>
          </w:p>
        </w:tc>
        <w:tc>
          <w:tcPr>
            <w:tcW w:w="1616" w:type="dxa"/>
            <w:shd w:val="clear" w:color="auto" w:fill="BFBFBF" w:themeFill="background1" w:themeFillShade="BF"/>
            <w:vAlign w:val="center"/>
            <w:hideMark/>
          </w:tcPr>
          <w:p w14:paraId="0F7C720E"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PROPIETARIO</w:t>
            </w:r>
          </w:p>
        </w:tc>
        <w:tc>
          <w:tcPr>
            <w:tcW w:w="1537" w:type="dxa"/>
            <w:shd w:val="clear" w:color="auto" w:fill="BFBFBF" w:themeFill="background1" w:themeFillShade="BF"/>
            <w:vAlign w:val="center"/>
            <w:hideMark/>
          </w:tcPr>
          <w:p w14:paraId="34304E8A"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COLONIA</w:t>
            </w:r>
          </w:p>
        </w:tc>
        <w:tc>
          <w:tcPr>
            <w:tcW w:w="1276" w:type="dxa"/>
            <w:shd w:val="clear" w:color="auto" w:fill="BFBFBF" w:themeFill="background1" w:themeFillShade="BF"/>
            <w:vAlign w:val="center"/>
            <w:hideMark/>
          </w:tcPr>
          <w:p w14:paraId="3C41DA9A"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MANZANA</w:t>
            </w:r>
          </w:p>
        </w:tc>
        <w:tc>
          <w:tcPr>
            <w:tcW w:w="992" w:type="dxa"/>
            <w:shd w:val="clear" w:color="auto" w:fill="BFBFBF" w:themeFill="background1" w:themeFillShade="BF"/>
            <w:vAlign w:val="center"/>
            <w:hideMark/>
          </w:tcPr>
          <w:p w14:paraId="456C10F3"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LOTE</w:t>
            </w:r>
          </w:p>
        </w:tc>
        <w:tc>
          <w:tcPr>
            <w:tcW w:w="1276" w:type="dxa"/>
            <w:shd w:val="clear" w:color="auto" w:fill="BFBFBF" w:themeFill="background1" w:themeFillShade="BF"/>
            <w:vAlign w:val="center"/>
            <w:hideMark/>
          </w:tcPr>
          <w:p w14:paraId="5DD30D4C"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SUPERFICIE EN M²</w:t>
            </w:r>
          </w:p>
        </w:tc>
        <w:tc>
          <w:tcPr>
            <w:tcW w:w="1275" w:type="dxa"/>
            <w:shd w:val="clear" w:color="auto" w:fill="BFBFBF" w:themeFill="background1" w:themeFillShade="BF"/>
            <w:vAlign w:val="center"/>
            <w:hideMark/>
          </w:tcPr>
          <w:p w14:paraId="04B20058"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PRECIO</w:t>
            </w:r>
          </w:p>
        </w:tc>
        <w:tc>
          <w:tcPr>
            <w:tcW w:w="1207" w:type="dxa"/>
            <w:shd w:val="clear" w:color="auto" w:fill="BFBFBF" w:themeFill="background1" w:themeFillShade="BF"/>
          </w:tcPr>
          <w:p w14:paraId="3BC3DA61" w14:textId="77777777" w:rsidR="00732315" w:rsidRPr="00D51159" w:rsidRDefault="00732315" w:rsidP="00E4766E">
            <w:pPr>
              <w:spacing w:line="276" w:lineRule="auto"/>
              <w:jc w:val="center"/>
              <w:rPr>
                <w:rFonts w:ascii="Century Gothic" w:hAnsi="Century Gothic" w:cs="Arial"/>
                <w:b/>
                <w:sz w:val="20"/>
                <w:szCs w:val="20"/>
              </w:rPr>
            </w:pPr>
            <w:r w:rsidRPr="00D51159">
              <w:rPr>
                <w:rFonts w:ascii="Century Gothic" w:hAnsi="Century Gothic" w:cs="Arial"/>
                <w:b/>
                <w:sz w:val="20"/>
                <w:szCs w:val="20"/>
              </w:rPr>
              <w:t>POSESIÓN EN AÑOS</w:t>
            </w:r>
          </w:p>
        </w:tc>
      </w:tr>
      <w:tr w:rsidR="00732315" w:rsidRPr="00D51159" w14:paraId="456AC11B" w14:textId="77777777" w:rsidTr="00A30F56">
        <w:trPr>
          <w:trHeight w:val="721"/>
          <w:jc w:val="center"/>
        </w:trPr>
        <w:tc>
          <w:tcPr>
            <w:tcW w:w="448" w:type="dxa"/>
            <w:noWrap/>
            <w:vAlign w:val="center"/>
            <w:hideMark/>
          </w:tcPr>
          <w:p w14:paraId="2E533E9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w:t>
            </w:r>
          </w:p>
        </w:tc>
        <w:tc>
          <w:tcPr>
            <w:tcW w:w="936" w:type="dxa"/>
            <w:noWrap/>
            <w:vAlign w:val="center"/>
            <w:hideMark/>
          </w:tcPr>
          <w:p w14:paraId="4A95D44B"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11881</w:t>
            </w:r>
          </w:p>
        </w:tc>
        <w:tc>
          <w:tcPr>
            <w:tcW w:w="1616" w:type="dxa"/>
            <w:vAlign w:val="center"/>
            <w:hideMark/>
          </w:tcPr>
          <w:p w14:paraId="70FE111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CARMEN GRACIELA RAMIREZ</w:t>
            </w:r>
          </w:p>
        </w:tc>
        <w:tc>
          <w:tcPr>
            <w:tcW w:w="1537" w:type="dxa"/>
            <w:noWrap/>
            <w:vAlign w:val="center"/>
            <w:hideMark/>
          </w:tcPr>
          <w:p w14:paraId="5DE39DD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PLUTARCO ELÍAS </w:t>
            </w:r>
          </w:p>
          <w:p w14:paraId="002C0BC5"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CALLES</w:t>
            </w:r>
          </w:p>
        </w:tc>
        <w:tc>
          <w:tcPr>
            <w:tcW w:w="1276" w:type="dxa"/>
            <w:noWrap/>
            <w:vAlign w:val="center"/>
            <w:hideMark/>
          </w:tcPr>
          <w:p w14:paraId="34CC27E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180</w:t>
            </w:r>
          </w:p>
        </w:tc>
        <w:tc>
          <w:tcPr>
            <w:tcW w:w="992" w:type="dxa"/>
            <w:noWrap/>
            <w:vAlign w:val="center"/>
            <w:hideMark/>
          </w:tcPr>
          <w:p w14:paraId="1724CB7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12</w:t>
            </w:r>
          </w:p>
        </w:tc>
        <w:tc>
          <w:tcPr>
            <w:tcW w:w="1276" w:type="dxa"/>
            <w:noWrap/>
            <w:vAlign w:val="center"/>
            <w:hideMark/>
          </w:tcPr>
          <w:p w14:paraId="799ECC67"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543.73</w:t>
            </w:r>
          </w:p>
        </w:tc>
        <w:tc>
          <w:tcPr>
            <w:tcW w:w="1275" w:type="dxa"/>
            <w:noWrap/>
            <w:vAlign w:val="center"/>
            <w:hideMark/>
          </w:tcPr>
          <w:p w14:paraId="5C147763"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$15,571.92</w:t>
            </w:r>
          </w:p>
        </w:tc>
        <w:tc>
          <w:tcPr>
            <w:tcW w:w="1207" w:type="dxa"/>
            <w:vAlign w:val="center"/>
          </w:tcPr>
          <w:p w14:paraId="1835076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23</w:t>
            </w:r>
          </w:p>
        </w:tc>
      </w:tr>
      <w:tr w:rsidR="00732315" w:rsidRPr="00D51159" w14:paraId="53017AA5" w14:textId="77777777" w:rsidTr="00A30F56">
        <w:trPr>
          <w:trHeight w:val="540"/>
          <w:jc w:val="center"/>
        </w:trPr>
        <w:tc>
          <w:tcPr>
            <w:tcW w:w="448" w:type="dxa"/>
            <w:noWrap/>
            <w:vAlign w:val="center"/>
          </w:tcPr>
          <w:p w14:paraId="2B7F00D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w:t>
            </w:r>
          </w:p>
        </w:tc>
        <w:tc>
          <w:tcPr>
            <w:tcW w:w="936" w:type="dxa"/>
            <w:noWrap/>
            <w:vAlign w:val="center"/>
          </w:tcPr>
          <w:p w14:paraId="42506F15"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68763</w:t>
            </w:r>
          </w:p>
        </w:tc>
        <w:tc>
          <w:tcPr>
            <w:tcW w:w="1616" w:type="dxa"/>
            <w:vAlign w:val="center"/>
          </w:tcPr>
          <w:p w14:paraId="22C241D6"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JUANA </w:t>
            </w:r>
            <w:proofErr w:type="spellStart"/>
            <w:r w:rsidRPr="00D51159">
              <w:rPr>
                <w:rFonts w:ascii="Century Gothic" w:hAnsi="Century Gothic" w:cs="Arial"/>
                <w:color w:val="000000"/>
                <w:sz w:val="20"/>
                <w:szCs w:val="20"/>
                <w:lang w:eastAsia="es-MX"/>
              </w:rPr>
              <w:t>ARNEROS</w:t>
            </w:r>
            <w:proofErr w:type="spellEnd"/>
            <w:r w:rsidRPr="00D51159">
              <w:rPr>
                <w:rFonts w:ascii="Century Gothic" w:hAnsi="Century Gothic" w:cs="Arial"/>
                <w:color w:val="000000"/>
                <w:sz w:val="20"/>
                <w:szCs w:val="20"/>
                <w:lang w:eastAsia="es-MX"/>
              </w:rPr>
              <w:t xml:space="preserve"> CARRANZA Y JOSÉ LUIS MONREAL MORENO</w:t>
            </w:r>
          </w:p>
        </w:tc>
        <w:tc>
          <w:tcPr>
            <w:tcW w:w="1537" w:type="dxa"/>
            <w:noWrap/>
            <w:vAlign w:val="center"/>
          </w:tcPr>
          <w:p w14:paraId="116473FB"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PLUTARCO ELÍAS </w:t>
            </w:r>
          </w:p>
          <w:p w14:paraId="55C2115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CALLES</w:t>
            </w:r>
          </w:p>
        </w:tc>
        <w:tc>
          <w:tcPr>
            <w:tcW w:w="1276" w:type="dxa"/>
            <w:noWrap/>
            <w:vAlign w:val="center"/>
          </w:tcPr>
          <w:p w14:paraId="11210AE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29</w:t>
            </w:r>
          </w:p>
        </w:tc>
        <w:tc>
          <w:tcPr>
            <w:tcW w:w="992" w:type="dxa"/>
            <w:noWrap/>
            <w:vAlign w:val="center"/>
          </w:tcPr>
          <w:p w14:paraId="3BAD26C0"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2-D</w:t>
            </w:r>
          </w:p>
        </w:tc>
        <w:tc>
          <w:tcPr>
            <w:tcW w:w="1276" w:type="dxa"/>
            <w:noWrap/>
            <w:vAlign w:val="center"/>
          </w:tcPr>
          <w:p w14:paraId="7CB468D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157.29</w:t>
            </w:r>
          </w:p>
        </w:tc>
        <w:tc>
          <w:tcPr>
            <w:tcW w:w="1275" w:type="dxa"/>
            <w:noWrap/>
            <w:vAlign w:val="center"/>
          </w:tcPr>
          <w:p w14:paraId="3027F3A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$7,864.50</w:t>
            </w:r>
          </w:p>
        </w:tc>
        <w:tc>
          <w:tcPr>
            <w:tcW w:w="1207" w:type="dxa"/>
            <w:vAlign w:val="center"/>
          </w:tcPr>
          <w:p w14:paraId="07BC0466"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26</w:t>
            </w:r>
          </w:p>
        </w:tc>
      </w:tr>
      <w:tr w:rsidR="00732315" w:rsidRPr="00D51159" w14:paraId="0C3AF10C" w14:textId="77777777" w:rsidTr="00A30F56">
        <w:trPr>
          <w:trHeight w:val="270"/>
          <w:jc w:val="center"/>
        </w:trPr>
        <w:tc>
          <w:tcPr>
            <w:tcW w:w="448" w:type="dxa"/>
            <w:noWrap/>
            <w:vAlign w:val="center"/>
          </w:tcPr>
          <w:p w14:paraId="7ACAF19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w:t>
            </w:r>
          </w:p>
        </w:tc>
        <w:tc>
          <w:tcPr>
            <w:tcW w:w="936" w:type="dxa"/>
            <w:noWrap/>
            <w:vAlign w:val="center"/>
          </w:tcPr>
          <w:p w14:paraId="56A426E5"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12842</w:t>
            </w:r>
          </w:p>
        </w:tc>
        <w:tc>
          <w:tcPr>
            <w:tcW w:w="1616" w:type="dxa"/>
            <w:vAlign w:val="center"/>
          </w:tcPr>
          <w:p w14:paraId="7274F9A1"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ROSA </w:t>
            </w:r>
          </w:p>
          <w:p w14:paraId="0C99788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MARÍA </w:t>
            </w:r>
          </w:p>
          <w:p w14:paraId="76B24B6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PEREZ ROMERO</w:t>
            </w:r>
          </w:p>
        </w:tc>
        <w:tc>
          <w:tcPr>
            <w:tcW w:w="1537" w:type="dxa"/>
            <w:noWrap/>
            <w:vAlign w:val="center"/>
          </w:tcPr>
          <w:p w14:paraId="31049A1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SOLIDARIDAD</w:t>
            </w:r>
          </w:p>
        </w:tc>
        <w:tc>
          <w:tcPr>
            <w:tcW w:w="1276" w:type="dxa"/>
            <w:noWrap/>
            <w:vAlign w:val="center"/>
          </w:tcPr>
          <w:p w14:paraId="1899651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J</w:t>
            </w:r>
          </w:p>
        </w:tc>
        <w:tc>
          <w:tcPr>
            <w:tcW w:w="992" w:type="dxa"/>
            <w:noWrap/>
            <w:vAlign w:val="center"/>
          </w:tcPr>
          <w:p w14:paraId="4FC8D8C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w:t>
            </w:r>
          </w:p>
        </w:tc>
        <w:tc>
          <w:tcPr>
            <w:tcW w:w="1276" w:type="dxa"/>
            <w:noWrap/>
            <w:vAlign w:val="center"/>
          </w:tcPr>
          <w:p w14:paraId="67325DC8"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160</w:t>
            </w:r>
          </w:p>
        </w:tc>
        <w:tc>
          <w:tcPr>
            <w:tcW w:w="1275" w:type="dxa"/>
            <w:noWrap/>
            <w:vAlign w:val="center"/>
          </w:tcPr>
          <w:p w14:paraId="1244A0AB"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$1,920.00</w:t>
            </w:r>
          </w:p>
        </w:tc>
        <w:tc>
          <w:tcPr>
            <w:tcW w:w="1207" w:type="dxa"/>
            <w:vAlign w:val="center"/>
          </w:tcPr>
          <w:p w14:paraId="6DD47FE2"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25</w:t>
            </w:r>
          </w:p>
        </w:tc>
      </w:tr>
      <w:tr w:rsidR="00732315" w:rsidRPr="00D51159" w14:paraId="78950472" w14:textId="77777777" w:rsidTr="00A30F56">
        <w:trPr>
          <w:trHeight w:val="541"/>
          <w:jc w:val="center"/>
        </w:trPr>
        <w:tc>
          <w:tcPr>
            <w:tcW w:w="448" w:type="dxa"/>
            <w:noWrap/>
            <w:vAlign w:val="center"/>
          </w:tcPr>
          <w:p w14:paraId="4C3E1B39"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4</w:t>
            </w:r>
          </w:p>
        </w:tc>
        <w:tc>
          <w:tcPr>
            <w:tcW w:w="936" w:type="dxa"/>
            <w:noWrap/>
            <w:vAlign w:val="center"/>
          </w:tcPr>
          <w:p w14:paraId="05A72696"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68804</w:t>
            </w:r>
          </w:p>
        </w:tc>
        <w:tc>
          <w:tcPr>
            <w:tcW w:w="1616" w:type="dxa"/>
            <w:vAlign w:val="center"/>
          </w:tcPr>
          <w:p w14:paraId="788009E7"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ÁNGEL ABRAHAM SOSA HERRERA</w:t>
            </w:r>
          </w:p>
        </w:tc>
        <w:tc>
          <w:tcPr>
            <w:tcW w:w="1537" w:type="dxa"/>
            <w:noWrap/>
            <w:vAlign w:val="center"/>
          </w:tcPr>
          <w:p w14:paraId="6308D2B6"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16 DE SEPTIEMBRE</w:t>
            </w:r>
          </w:p>
        </w:tc>
        <w:tc>
          <w:tcPr>
            <w:tcW w:w="1276" w:type="dxa"/>
            <w:noWrap/>
            <w:vAlign w:val="center"/>
          </w:tcPr>
          <w:p w14:paraId="64886A41"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182</w:t>
            </w:r>
          </w:p>
        </w:tc>
        <w:tc>
          <w:tcPr>
            <w:tcW w:w="992" w:type="dxa"/>
            <w:noWrap/>
            <w:vAlign w:val="center"/>
          </w:tcPr>
          <w:p w14:paraId="60612D28"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8 </w:t>
            </w:r>
            <w:proofErr w:type="spellStart"/>
            <w:r w:rsidRPr="00D51159">
              <w:rPr>
                <w:rFonts w:ascii="Century Gothic" w:hAnsi="Century Gothic" w:cs="Arial"/>
                <w:color w:val="000000"/>
                <w:sz w:val="20"/>
                <w:szCs w:val="20"/>
                <w:lang w:eastAsia="es-MX"/>
              </w:rPr>
              <w:t>PTE</w:t>
            </w:r>
            <w:proofErr w:type="spellEnd"/>
          </w:p>
        </w:tc>
        <w:tc>
          <w:tcPr>
            <w:tcW w:w="1276" w:type="dxa"/>
            <w:noWrap/>
            <w:vAlign w:val="center"/>
          </w:tcPr>
          <w:p w14:paraId="0B0E46C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76.50</w:t>
            </w:r>
          </w:p>
        </w:tc>
        <w:tc>
          <w:tcPr>
            <w:tcW w:w="1275" w:type="dxa"/>
            <w:noWrap/>
            <w:vAlign w:val="center"/>
          </w:tcPr>
          <w:p w14:paraId="3DBEF632"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$3,825.00</w:t>
            </w:r>
          </w:p>
        </w:tc>
        <w:tc>
          <w:tcPr>
            <w:tcW w:w="1207" w:type="dxa"/>
            <w:vAlign w:val="center"/>
          </w:tcPr>
          <w:p w14:paraId="61F7C031"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12</w:t>
            </w:r>
          </w:p>
        </w:tc>
      </w:tr>
      <w:tr w:rsidR="00732315" w:rsidRPr="00D51159" w14:paraId="702E3D70" w14:textId="77777777" w:rsidTr="00A30F56">
        <w:trPr>
          <w:trHeight w:val="485"/>
          <w:jc w:val="center"/>
        </w:trPr>
        <w:tc>
          <w:tcPr>
            <w:tcW w:w="448" w:type="dxa"/>
            <w:noWrap/>
            <w:vAlign w:val="center"/>
          </w:tcPr>
          <w:p w14:paraId="07D871CB"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5</w:t>
            </w:r>
          </w:p>
        </w:tc>
        <w:tc>
          <w:tcPr>
            <w:tcW w:w="936" w:type="dxa"/>
            <w:noWrap/>
            <w:vAlign w:val="center"/>
          </w:tcPr>
          <w:p w14:paraId="15922D46"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15817</w:t>
            </w:r>
          </w:p>
        </w:tc>
        <w:tc>
          <w:tcPr>
            <w:tcW w:w="1616" w:type="dxa"/>
            <w:vAlign w:val="center"/>
          </w:tcPr>
          <w:p w14:paraId="23DF9692"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JOSEFINA ALDERETE</w:t>
            </w:r>
          </w:p>
        </w:tc>
        <w:tc>
          <w:tcPr>
            <w:tcW w:w="1537" w:type="dxa"/>
            <w:noWrap/>
            <w:vAlign w:val="center"/>
          </w:tcPr>
          <w:p w14:paraId="53A02519"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VISTA HERMOSA</w:t>
            </w:r>
          </w:p>
        </w:tc>
        <w:tc>
          <w:tcPr>
            <w:tcW w:w="1276" w:type="dxa"/>
            <w:noWrap/>
            <w:vAlign w:val="center"/>
          </w:tcPr>
          <w:p w14:paraId="41BC038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14</w:t>
            </w:r>
          </w:p>
        </w:tc>
        <w:tc>
          <w:tcPr>
            <w:tcW w:w="992" w:type="dxa"/>
            <w:noWrap/>
            <w:vAlign w:val="center"/>
          </w:tcPr>
          <w:p w14:paraId="64E11F66"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26</w:t>
            </w:r>
          </w:p>
        </w:tc>
        <w:tc>
          <w:tcPr>
            <w:tcW w:w="1276" w:type="dxa"/>
            <w:noWrap/>
            <w:vAlign w:val="center"/>
          </w:tcPr>
          <w:p w14:paraId="2B7E6A77"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290</w:t>
            </w:r>
          </w:p>
        </w:tc>
        <w:tc>
          <w:tcPr>
            <w:tcW w:w="1275" w:type="dxa"/>
            <w:noWrap/>
            <w:vAlign w:val="center"/>
          </w:tcPr>
          <w:p w14:paraId="2BC72BF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$8,150.50</w:t>
            </w:r>
          </w:p>
        </w:tc>
        <w:tc>
          <w:tcPr>
            <w:tcW w:w="1207" w:type="dxa"/>
            <w:vAlign w:val="center"/>
          </w:tcPr>
          <w:p w14:paraId="12EEDA02"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4</w:t>
            </w:r>
          </w:p>
        </w:tc>
      </w:tr>
      <w:tr w:rsidR="00732315" w:rsidRPr="00D51159" w14:paraId="2C336516" w14:textId="77777777" w:rsidTr="00A30F56">
        <w:trPr>
          <w:trHeight w:val="810"/>
          <w:jc w:val="center"/>
        </w:trPr>
        <w:tc>
          <w:tcPr>
            <w:tcW w:w="448" w:type="dxa"/>
            <w:noWrap/>
            <w:vAlign w:val="center"/>
          </w:tcPr>
          <w:p w14:paraId="38F7F32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6</w:t>
            </w:r>
          </w:p>
        </w:tc>
        <w:tc>
          <w:tcPr>
            <w:tcW w:w="936" w:type="dxa"/>
            <w:noWrap/>
            <w:vAlign w:val="center"/>
          </w:tcPr>
          <w:p w14:paraId="1B38674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68742</w:t>
            </w:r>
          </w:p>
        </w:tc>
        <w:tc>
          <w:tcPr>
            <w:tcW w:w="1616" w:type="dxa"/>
            <w:vAlign w:val="center"/>
          </w:tcPr>
          <w:p w14:paraId="5DDFD507"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FELICITAS SALINAS </w:t>
            </w:r>
            <w:proofErr w:type="spellStart"/>
            <w:r w:rsidRPr="00D51159">
              <w:rPr>
                <w:rFonts w:ascii="Century Gothic" w:hAnsi="Century Gothic" w:cs="Arial"/>
                <w:color w:val="000000"/>
                <w:sz w:val="20"/>
                <w:szCs w:val="20"/>
                <w:lang w:eastAsia="es-MX"/>
              </w:rPr>
              <w:t>GOVEA</w:t>
            </w:r>
            <w:proofErr w:type="spellEnd"/>
          </w:p>
        </w:tc>
        <w:tc>
          <w:tcPr>
            <w:tcW w:w="1537" w:type="dxa"/>
            <w:noWrap/>
            <w:vAlign w:val="center"/>
          </w:tcPr>
          <w:p w14:paraId="6EFC687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FELIPE ANGELES</w:t>
            </w:r>
          </w:p>
        </w:tc>
        <w:tc>
          <w:tcPr>
            <w:tcW w:w="1276" w:type="dxa"/>
            <w:noWrap/>
            <w:vAlign w:val="center"/>
          </w:tcPr>
          <w:p w14:paraId="6441D31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321</w:t>
            </w:r>
          </w:p>
        </w:tc>
        <w:tc>
          <w:tcPr>
            <w:tcW w:w="992" w:type="dxa"/>
            <w:noWrap/>
            <w:vAlign w:val="center"/>
          </w:tcPr>
          <w:p w14:paraId="4C4CC67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6 </w:t>
            </w:r>
            <w:proofErr w:type="spellStart"/>
            <w:r w:rsidRPr="00D51159">
              <w:rPr>
                <w:rFonts w:ascii="Century Gothic" w:hAnsi="Century Gothic" w:cs="Arial"/>
                <w:color w:val="000000"/>
                <w:sz w:val="18"/>
                <w:szCs w:val="18"/>
                <w:lang w:eastAsia="es-MX"/>
              </w:rPr>
              <w:t>NOR</w:t>
            </w:r>
            <w:proofErr w:type="spellEnd"/>
            <w:r w:rsidRPr="00D51159">
              <w:rPr>
                <w:rFonts w:ascii="Century Gothic" w:hAnsi="Century Gothic" w:cs="Arial"/>
                <w:color w:val="000000"/>
                <w:sz w:val="18"/>
                <w:szCs w:val="18"/>
                <w:lang w:eastAsia="es-MX"/>
              </w:rPr>
              <w:t>/</w:t>
            </w:r>
            <w:proofErr w:type="spellStart"/>
            <w:r w:rsidRPr="00D51159">
              <w:rPr>
                <w:rFonts w:ascii="Century Gothic" w:hAnsi="Century Gothic" w:cs="Arial"/>
                <w:color w:val="000000"/>
                <w:sz w:val="18"/>
                <w:szCs w:val="18"/>
                <w:lang w:eastAsia="es-MX"/>
              </w:rPr>
              <w:t>PTE</w:t>
            </w:r>
            <w:proofErr w:type="spellEnd"/>
          </w:p>
        </w:tc>
        <w:tc>
          <w:tcPr>
            <w:tcW w:w="1276" w:type="dxa"/>
            <w:noWrap/>
            <w:vAlign w:val="center"/>
          </w:tcPr>
          <w:p w14:paraId="3867AA23"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178.66</w:t>
            </w:r>
          </w:p>
        </w:tc>
        <w:tc>
          <w:tcPr>
            <w:tcW w:w="1275" w:type="dxa"/>
            <w:noWrap/>
            <w:vAlign w:val="center"/>
          </w:tcPr>
          <w:p w14:paraId="7BF6DCC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$14,292.80</w:t>
            </w:r>
          </w:p>
        </w:tc>
        <w:tc>
          <w:tcPr>
            <w:tcW w:w="1207" w:type="dxa"/>
            <w:vAlign w:val="center"/>
          </w:tcPr>
          <w:p w14:paraId="48818761"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29</w:t>
            </w:r>
          </w:p>
        </w:tc>
      </w:tr>
      <w:tr w:rsidR="00732315" w:rsidRPr="00D51159" w14:paraId="660DCE93" w14:textId="77777777" w:rsidTr="00A30F56">
        <w:trPr>
          <w:trHeight w:val="732"/>
          <w:jc w:val="center"/>
        </w:trPr>
        <w:tc>
          <w:tcPr>
            <w:tcW w:w="448" w:type="dxa"/>
            <w:noWrap/>
            <w:vAlign w:val="center"/>
          </w:tcPr>
          <w:p w14:paraId="4AB9D675"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7</w:t>
            </w:r>
          </w:p>
        </w:tc>
        <w:tc>
          <w:tcPr>
            <w:tcW w:w="936" w:type="dxa"/>
            <w:noWrap/>
            <w:vAlign w:val="center"/>
          </w:tcPr>
          <w:p w14:paraId="56651BB2"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66208</w:t>
            </w:r>
          </w:p>
        </w:tc>
        <w:tc>
          <w:tcPr>
            <w:tcW w:w="1616" w:type="dxa"/>
            <w:vAlign w:val="center"/>
          </w:tcPr>
          <w:p w14:paraId="7FE469A8"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CLARA VALENCIA TORRES</w:t>
            </w:r>
          </w:p>
        </w:tc>
        <w:tc>
          <w:tcPr>
            <w:tcW w:w="1537" w:type="dxa"/>
            <w:noWrap/>
            <w:vAlign w:val="center"/>
          </w:tcPr>
          <w:p w14:paraId="78B644B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FELIPE ANGELES</w:t>
            </w:r>
          </w:p>
        </w:tc>
        <w:tc>
          <w:tcPr>
            <w:tcW w:w="1276" w:type="dxa"/>
            <w:noWrap/>
            <w:vAlign w:val="center"/>
          </w:tcPr>
          <w:p w14:paraId="037830D4"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380</w:t>
            </w:r>
          </w:p>
        </w:tc>
        <w:tc>
          <w:tcPr>
            <w:tcW w:w="992" w:type="dxa"/>
            <w:noWrap/>
            <w:vAlign w:val="center"/>
          </w:tcPr>
          <w:p w14:paraId="34F5D59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4</w:t>
            </w:r>
          </w:p>
        </w:tc>
        <w:tc>
          <w:tcPr>
            <w:tcW w:w="1276" w:type="dxa"/>
            <w:noWrap/>
            <w:vAlign w:val="center"/>
          </w:tcPr>
          <w:p w14:paraId="56109C09"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238.32</w:t>
            </w:r>
          </w:p>
        </w:tc>
        <w:tc>
          <w:tcPr>
            <w:tcW w:w="1275" w:type="dxa"/>
            <w:noWrap/>
            <w:vAlign w:val="center"/>
          </w:tcPr>
          <w:p w14:paraId="563EE15B"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$19,048.00</w:t>
            </w:r>
          </w:p>
        </w:tc>
        <w:tc>
          <w:tcPr>
            <w:tcW w:w="1207" w:type="dxa"/>
            <w:vAlign w:val="center"/>
          </w:tcPr>
          <w:p w14:paraId="455842F7"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34</w:t>
            </w:r>
          </w:p>
        </w:tc>
      </w:tr>
      <w:tr w:rsidR="00732315" w:rsidRPr="00D51159" w14:paraId="589172ED" w14:textId="77777777" w:rsidTr="00A30F56">
        <w:trPr>
          <w:trHeight w:val="732"/>
          <w:jc w:val="center"/>
        </w:trPr>
        <w:tc>
          <w:tcPr>
            <w:tcW w:w="448" w:type="dxa"/>
            <w:noWrap/>
            <w:vAlign w:val="center"/>
          </w:tcPr>
          <w:p w14:paraId="3ABADD3B"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8</w:t>
            </w:r>
          </w:p>
        </w:tc>
        <w:tc>
          <w:tcPr>
            <w:tcW w:w="936" w:type="dxa"/>
            <w:noWrap/>
            <w:vAlign w:val="center"/>
          </w:tcPr>
          <w:p w14:paraId="2DC5F5A1"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3737</w:t>
            </w:r>
          </w:p>
        </w:tc>
        <w:tc>
          <w:tcPr>
            <w:tcW w:w="1616" w:type="dxa"/>
            <w:vAlign w:val="center"/>
          </w:tcPr>
          <w:p w14:paraId="1E6CE91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ELVIRA GONZALEZ </w:t>
            </w:r>
            <w:proofErr w:type="spellStart"/>
            <w:r w:rsidRPr="00D51159">
              <w:rPr>
                <w:rFonts w:ascii="Century Gothic" w:hAnsi="Century Gothic" w:cs="Arial"/>
                <w:color w:val="000000"/>
                <w:sz w:val="20"/>
                <w:szCs w:val="20"/>
                <w:lang w:eastAsia="es-MX"/>
              </w:rPr>
              <w:t>LEDEZMA</w:t>
            </w:r>
            <w:proofErr w:type="spellEnd"/>
          </w:p>
        </w:tc>
        <w:tc>
          <w:tcPr>
            <w:tcW w:w="1537" w:type="dxa"/>
            <w:noWrap/>
            <w:vAlign w:val="center"/>
          </w:tcPr>
          <w:p w14:paraId="5338169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FELIPE ANGELES</w:t>
            </w:r>
          </w:p>
        </w:tc>
        <w:tc>
          <w:tcPr>
            <w:tcW w:w="1276" w:type="dxa"/>
            <w:noWrap/>
            <w:vAlign w:val="center"/>
          </w:tcPr>
          <w:p w14:paraId="29C86266"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409</w:t>
            </w:r>
          </w:p>
        </w:tc>
        <w:tc>
          <w:tcPr>
            <w:tcW w:w="992" w:type="dxa"/>
            <w:noWrap/>
            <w:vAlign w:val="center"/>
          </w:tcPr>
          <w:p w14:paraId="0773A2F9"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6</w:t>
            </w:r>
          </w:p>
        </w:tc>
        <w:tc>
          <w:tcPr>
            <w:tcW w:w="1276" w:type="dxa"/>
            <w:noWrap/>
            <w:vAlign w:val="center"/>
          </w:tcPr>
          <w:p w14:paraId="7A3FDB9B"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286.67</w:t>
            </w:r>
          </w:p>
        </w:tc>
        <w:tc>
          <w:tcPr>
            <w:tcW w:w="1275" w:type="dxa"/>
            <w:noWrap/>
            <w:vAlign w:val="center"/>
          </w:tcPr>
          <w:p w14:paraId="7ED8CF80"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$2,553.46</w:t>
            </w:r>
          </w:p>
        </w:tc>
        <w:tc>
          <w:tcPr>
            <w:tcW w:w="1207" w:type="dxa"/>
            <w:vAlign w:val="center"/>
          </w:tcPr>
          <w:p w14:paraId="5E9D6DF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32</w:t>
            </w:r>
          </w:p>
        </w:tc>
      </w:tr>
      <w:tr w:rsidR="00732315" w:rsidRPr="00D51159" w14:paraId="50AB7F8E" w14:textId="77777777" w:rsidTr="00A30F56">
        <w:trPr>
          <w:trHeight w:val="732"/>
          <w:jc w:val="center"/>
        </w:trPr>
        <w:tc>
          <w:tcPr>
            <w:tcW w:w="448" w:type="dxa"/>
            <w:noWrap/>
            <w:vAlign w:val="center"/>
          </w:tcPr>
          <w:p w14:paraId="5EF2DD24"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9</w:t>
            </w:r>
          </w:p>
        </w:tc>
        <w:tc>
          <w:tcPr>
            <w:tcW w:w="936" w:type="dxa"/>
            <w:noWrap/>
            <w:vAlign w:val="center"/>
          </w:tcPr>
          <w:p w14:paraId="261A8F43"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68155</w:t>
            </w:r>
          </w:p>
        </w:tc>
        <w:tc>
          <w:tcPr>
            <w:tcW w:w="1616" w:type="dxa"/>
            <w:vAlign w:val="center"/>
          </w:tcPr>
          <w:p w14:paraId="63F6C75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MERCEDES LUCERO OCHOA</w:t>
            </w:r>
          </w:p>
        </w:tc>
        <w:tc>
          <w:tcPr>
            <w:tcW w:w="1537" w:type="dxa"/>
            <w:noWrap/>
            <w:vAlign w:val="center"/>
          </w:tcPr>
          <w:p w14:paraId="0D4B4CA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LADRILLERA DE JUÁREZ</w:t>
            </w:r>
          </w:p>
        </w:tc>
        <w:tc>
          <w:tcPr>
            <w:tcW w:w="1276" w:type="dxa"/>
            <w:noWrap/>
            <w:vAlign w:val="center"/>
          </w:tcPr>
          <w:p w14:paraId="1CC92F10"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37</w:t>
            </w:r>
          </w:p>
        </w:tc>
        <w:tc>
          <w:tcPr>
            <w:tcW w:w="992" w:type="dxa"/>
            <w:noWrap/>
            <w:vAlign w:val="center"/>
          </w:tcPr>
          <w:p w14:paraId="6D1F44B6"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9</w:t>
            </w:r>
          </w:p>
        </w:tc>
        <w:tc>
          <w:tcPr>
            <w:tcW w:w="1276" w:type="dxa"/>
            <w:noWrap/>
            <w:vAlign w:val="center"/>
          </w:tcPr>
          <w:p w14:paraId="639BFA64"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224</w:t>
            </w:r>
          </w:p>
        </w:tc>
        <w:tc>
          <w:tcPr>
            <w:tcW w:w="1275" w:type="dxa"/>
            <w:noWrap/>
            <w:vAlign w:val="center"/>
          </w:tcPr>
          <w:p w14:paraId="71E1CD54"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$17,920.00</w:t>
            </w:r>
          </w:p>
        </w:tc>
        <w:tc>
          <w:tcPr>
            <w:tcW w:w="1207" w:type="dxa"/>
            <w:vAlign w:val="center"/>
          </w:tcPr>
          <w:p w14:paraId="7E8F0B25"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19</w:t>
            </w:r>
          </w:p>
        </w:tc>
      </w:tr>
      <w:tr w:rsidR="00732315" w:rsidRPr="00D51159" w14:paraId="06BE1F15" w14:textId="77777777" w:rsidTr="00A30F56">
        <w:trPr>
          <w:trHeight w:val="732"/>
          <w:jc w:val="center"/>
        </w:trPr>
        <w:tc>
          <w:tcPr>
            <w:tcW w:w="448" w:type="dxa"/>
            <w:noWrap/>
            <w:vAlign w:val="center"/>
          </w:tcPr>
          <w:p w14:paraId="5E4940D4"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10</w:t>
            </w:r>
          </w:p>
        </w:tc>
        <w:tc>
          <w:tcPr>
            <w:tcW w:w="936" w:type="dxa"/>
            <w:noWrap/>
            <w:vAlign w:val="center"/>
          </w:tcPr>
          <w:p w14:paraId="3B48E17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30574</w:t>
            </w:r>
          </w:p>
        </w:tc>
        <w:tc>
          <w:tcPr>
            <w:tcW w:w="1616" w:type="dxa"/>
            <w:vAlign w:val="center"/>
          </w:tcPr>
          <w:p w14:paraId="75FEE4B3"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FRANCISCA AGUIRRE MORENO</w:t>
            </w:r>
          </w:p>
        </w:tc>
        <w:tc>
          <w:tcPr>
            <w:tcW w:w="1537" w:type="dxa"/>
            <w:noWrap/>
            <w:vAlign w:val="center"/>
          </w:tcPr>
          <w:p w14:paraId="4E98AFF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MUNICIPIO LIBRE</w:t>
            </w:r>
          </w:p>
        </w:tc>
        <w:tc>
          <w:tcPr>
            <w:tcW w:w="1276" w:type="dxa"/>
            <w:noWrap/>
            <w:vAlign w:val="center"/>
          </w:tcPr>
          <w:p w14:paraId="52A4A4F9"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7</w:t>
            </w:r>
          </w:p>
        </w:tc>
        <w:tc>
          <w:tcPr>
            <w:tcW w:w="992" w:type="dxa"/>
            <w:noWrap/>
            <w:vAlign w:val="center"/>
          </w:tcPr>
          <w:p w14:paraId="1159CE69"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14</w:t>
            </w:r>
          </w:p>
        </w:tc>
        <w:tc>
          <w:tcPr>
            <w:tcW w:w="1276" w:type="dxa"/>
            <w:noWrap/>
            <w:vAlign w:val="center"/>
          </w:tcPr>
          <w:p w14:paraId="3D503F7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126</w:t>
            </w:r>
          </w:p>
        </w:tc>
        <w:tc>
          <w:tcPr>
            <w:tcW w:w="1275" w:type="dxa"/>
            <w:noWrap/>
            <w:vAlign w:val="center"/>
          </w:tcPr>
          <w:p w14:paraId="4AA0010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$12,338.55</w:t>
            </w:r>
          </w:p>
        </w:tc>
        <w:tc>
          <w:tcPr>
            <w:tcW w:w="1207" w:type="dxa"/>
            <w:vAlign w:val="center"/>
          </w:tcPr>
          <w:p w14:paraId="7754AEA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21</w:t>
            </w:r>
          </w:p>
        </w:tc>
      </w:tr>
      <w:tr w:rsidR="00732315" w:rsidRPr="00D51159" w14:paraId="46C14016" w14:textId="77777777" w:rsidTr="00A30F56">
        <w:trPr>
          <w:trHeight w:val="732"/>
          <w:jc w:val="center"/>
        </w:trPr>
        <w:tc>
          <w:tcPr>
            <w:tcW w:w="448" w:type="dxa"/>
            <w:noWrap/>
            <w:vAlign w:val="center"/>
          </w:tcPr>
          <w:p w14:paraId="46BB2266"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11</w:t>
            </w:r>
          </w:p>
        </w:tc>
        <w:tc>
          <w:tcPr>
            <w:tcW w:w="936" w:type="dxa"/>
            <w:noWrap/>
            <w:vAlign w:val="center"/>
          </w:tcPr>
          <w:p w14:paraId="14237E9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44310</w:t>
            </w:r>
          </w:p>
        </w:tc>
        <w:tc>
          <w:tcPr>
            <w:tcW w:w="1616" w:type="dxa"/>
            <w:vAlign w:val="center"/>
          </w:tcPr>
          <w:p w14:paraId="30BD4BE4"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VALENTÍN </w:t>
            </w:r>
          </w:p>
          <w:p w14:paraId="69153128"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DÍAZ HERNÁNDEZ</w:t>
            </w:r>
          </w:p>
        </w:tc>
        <w:tc>
          <w:tcPr>
            <w:tcW w:w="1537" w:type="dxa"/>
            <w:noWrap/>
            <w:vAlign w:val="center"/>
          </w:tcPr>
          <w:p w14:paraId="6D0BC8B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FRIDA </w:t>
            </w:r>
          </w:p>
          <w:p w14:paraId="7820C223"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KAHLO</w:t>
            </w:r>
          </w:p>
        </w:tc>
        <w:tc>
          <w:tcPr>
            <w:tcW w:w="1276" w:type="dxa"/>
            <w:noWrap/>
            <w:vAlign w:val="center"/>
          </w:tcPr>
          <w:p w14:paraId="1BC4C402"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4</w:t>
            </w:r>
          </w:p>
        </w:tc>
        <w:tc>
          <w:tcPr>
            <w:tcW w:w="992" w:type="dxa"/>
            <w:noWrap/>
            <w:vAlign w:val="center"/>
          </w:tcPr>
          <w:p w14:paraId="66A04DF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15</w:t>
            </w:r>
          </w:p>
        </w:tc>
        <w:tc>
          <w:tcPr>
            <w:tcW w:w="1276" w:type="dxa"/>
            <w:noWrap/>
            <w:vAlign w:val="center"/>
          </w:tcPr>
          <w:p w14:paraId="2EDC5413"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126</w:t>
            </w:r>
          </w:p>
        </w:tc>
        <w:tc>
          <w:tcPr>
            <w:tcW w:w="1275" w:type="dxa"/>
            <w:noWrap/>
            <w:vAlign w:val="center"/>
          </w:tcPr>
          <w:p w14:paraId="55923817"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$23,232.00</w:t>
            </w:r>
          </w:p>
        </w:tc>
        <w:tc>
          <w:tcPr>
            <w:tcW w:w="1207" w:type="dxa"/>
            <w:vAlign w:val="center"/>
          </w:tcPr>
          <w:p w14:paraId="657EA65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19</w:t>
            </w:r>
          </w:p>
        </w:tc>
      </w:tr>
      <w:tr w:rsidR="00732315" w:rsidRPr="00D51159" w14:paraId="6B93DF90" w14:textId="77777777" w:rsidTr="00A30F56">
        <w:trPr>
          <w:trHeight w:val="732"/>
          <w:jc w:val="center"/>
        </w:trPr>
        <w:tc>
          <w:tcPr>
            <w:tcW w:w="448" w:type="dxa"/>
            <w:noWrap/>
            <w:vAlign w:val="center"/>
          </w:tcPr>
          <w:p w14:paraId="7EC460F5"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12</w:t>
            </w:r>
          </w:p>
        </w:tc>
        <w:tc>
          <w:tcPr>
            <w:tcW w:w="936" w:type="dxa"/>
            <w:noWrap/>
            <w:vAlign w:val="center"/>
          </w:tcPr>
          <w:p w14:paraId="4EC89675"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66212</w:t>
            </w:r>
          </w:p>
        </w:tc>
        <w:tc>
          <w:tcPr>
            <w:tcW w:w="1616" w:type="dxa"/>
            <w:vAlign w:val="center"/>
          </w:tcPr>
          <w:p w14:paraId="0040DF4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ANA </w:t>
            </w:r>
          </w:p>
          <w:p w14:paraId="53C32373"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MARÍA MARTÍNEZ MACHADO</w:t>
            </w:r>
          </w:p>
        </w:tc>
        <w:tc>
          <w:tcPr>
            <w:tcW w:w="1537" w:type="dxa"/>
            <w:noWrap/>
            <w:vAlign w:val="center"/>
          </w:tcPr>
          <w:p w14:paraId="0033DF81"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SIMONA BARBA</w:t>
            </w:r>
          </w:p>
        </w:tc>
        <w:tc>
          <w:tcPr>
            <w:tcW w:w="1276" w:type="dxa"/>
            <w:noWrap/>
            <w:vAlign w:val="center"/>
          </w:tcPr>
          <w:p w14:paraId="611208D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11</w:t>
            </w:r>
          </w:p>
        </w:tc>
        <w:tc>
          <w:tcPr>
            <w:tcW w:w="992" w:type="dxa"/>
            <w:noWrap/>
            <w:vAlign w:val="center"/>
          </w:tcPr>
          <w:p w14:paraId="0BEAFE8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5</w:t>
            </w:r>
          </w:p>
        </w:tc>
        <w:tc>
          <w:tcPr>
            <w:tcW w:w="1276" w:type="dxa"/>
            <w:noWrap/>
            <w:vAlign w:val="center"/>
          </w:tcPr>
          <w:p w14:paraId="5134172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126</w:t>
            </w:r>
          </w:p>
        </w:tc>
        <w:tc>
          <w:tcPr>
            <w:tcW w:w="1275" w:type="dxa"/>
            <w:noWrap/>
            <w:vAlign w:val="center"/>
          </w:tcPr>
          <w:p w14:paraId="5669FCC7"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$25,200.00</w:t>
            </w:r>
          </w:p>
        </w:tc>
        <w:tc>
          <w:tcPr>
            <w:tcW w:w="1207" w:type="dxa"/>
            <w:vAlign w:val="center"/>
          </w:tcPr>
          <w:p w14:paraId="3B13398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11</w:t>
            </w:r>
          </w:p>
        </w:tc>
      </w:tr>
      <w:tr w:rsidR="00732315" w:rsidRPr="00D51159" w14:paraId="155E302F" w14:textId="77777777" w:rsidTr="00A30F56">
        <w:trPr>
          <w:trHeight w:val="732"/>
          <w:jc w:val="center"/>
        </w:trPr>
        <w:tc>
          <w:tcPr>
            <w:tcW w:w="448" w:type="dxa"/>
            <w:noWrap/>
            <w:vAlign w:val="center"/>
          </w:tcPr>
          <w:p w14:paraId="22F4957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13</w:t>
            </w:r>
          </w:p>
        </w:tc>
        <w:tc>
          <w:tcPr>
            <w:tcW w:w="936" w:type="dxa"/>
            <w:noWrap/>
            <w:vAlign w:val="center"/>
          </w:tcPr>
          <w:p w14:paraId="1C17D81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51293</w:t>
            </w:r>
          </w:p>
        </w:tc>
        <w:tc>
          <w:tcPr>
            <w:tcW w:w="1616" w:type="dxa"/>
            <w:vAlign w:val="center"/>
          </w:tcPr>
          <w:p w14:paraId="59CACC77"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MIGUEL </w:t>
            </w:r>
          </w:p>
          <w:p w14:paraId="5412DBB4"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ÁNGEL GONZALEZ ROSALES</w:t>
            </w:r>
          </w:p>
        </w:tc>
        <w:tc>
          <w:tcPr>
            <w:tcW w:w="1537" w:type="dxa"/>
            <w:noWrap/>
            <w:vAlign w:val="center"/>
          </w:tcPr>
          <w:p w14:paraId="7283667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SIMONA BARBA</w:t>
            </w:r>
          </w:p>
        </w:tc>
        <w:tc>
          <w:tcPr>
            <w:tcW w:w="1276" w:type="dxa"/>
            <w:noWrap/>
            <w:vAlign w:val="center"/>
          </w:tcPr>
          <w:p w14:paraId="36001BB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5</w:t>
            </w:r>
          </w:p>
        </w:tc>
        <w:tc>
          <w:tcPr>
            <w:tcW w:w="992" w:type="dxa"/>
            <w:noWrap/>
            <w:vAlign w:val="center"/>
          </w:tcPr>
          <w:p w14:paraId="3D34D00B"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31</w:t>
            </w:r>
          </w:p>
        </w:tc>
        <w:tc>
          <w:tcPr>
            <w:tcW w:w="1276" w:type="dxa"/>
            <w:noWrap/>
            <w:vAlign w:val="center"/>
          </w:tcPr>
          <w:p w14:paraId="2E1DFA2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126</w:t>
            </w:r>
          </w:p>
        </w:tc>
        <w:tc>
          <w:tcPr>
            <w:tcW w:w="1275" w:type="dxa"/>
            <w:noWrap/>
            <w:vAlign w:val="center"/>
          </w:tcPr>
          <w:p w14:paraId="4F139BC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$19,418.68</w:t>
            </w:r>
          </w:p>
        </w:tc>
        <w:tc>
          <w:tcPr>
            <w:tcW w:w="1207" w:type="dxa"/>
            <w:vAlign w:val="center"/>
          </w:tcPr>
          <w:p w14:paraId="3E4C6F7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20</w:t>
            </w:r>
          </w:p>
        </w:tc>
      </w:tr>
      <w:tr w:rsidR="00732315" w:rsidRPr="00D51159" w14:paraId="2F480FBF" w14:textId="77777777" w:rsidTr="00A30F56">
        <w:trPr>
          <w:trHeight w:val="732"/>
          <w:jc w:val="center"/>
        </w:trPr>
        <w:tc>
          <w:tcPr>
            <w:tcW w:w="448" w:type="dxa"/>
            <w:noWrap/>
            <w:vAlign w:val="center"/>
          </w:tcPr>
          <w:p w14:paraId="596B34C5"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lastRenderedPageBreak/>
              <w:t>14</w:t>
            </w:r>
          </w:p>
        </w:tc>
        <w:tc>
          <w:tcPr>
            <w:tcW w:w="936" w:type="dxa"/>
            <w:noWrap/>
            <w:vAlign w:val="center"/>
          </w:tcPr>
          <w:p w14:paraId="00D43E2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63537</w:t>
            </w:r>
          </w:p>
        </w:tc>
        <w:tc>
          <w:tcPr>
            <w:tcW w:w="1616" w:type="dxa"/>
            <w:vAlign w:val="center"/>
          </w:tcPr>
          <w:p w14:paraId="69618781"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MARÍA DEL REFUGIO VÁZQUEZ ESCOBEDO</w:t>
            </w:r>
          </w:p>
        </w:tc>
        <w:tc>
          <w:tcPr>
            <w:tcW w:w="1537" w:type="dxa"/>
            <w:noWrap/>
            <w:vAlign w:val="center"/>
          </w:tcPr>
          <w:p w14:paraId="5D984D2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CARLOS CHAVIRA BECERRA</w:t>
            </w:r>
          </w:p>
        </w:tc>
        <w:tc>
          <w:tcPr>
            <w:tcW w:w="1276" w:type="dxa"/>
            <w:noWrap/>
            <w:vAlign w:val="center"/>
          </w:tcPr>
          <w:p w14:paraId="36D5E9E7"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32</w:t>
            </w:r>
          </w:p>
        </w:tc>
        <w:tc>
          <w:tcPr>
            <w:tcW w:w="992" w:type="dxa"/>
            <w:noWrap/>
            <w:vAlign w:val="center"/>
          </w:tcPr>
          <w:p w14:paraId="477B16F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33</w:t>
            </w:r>
          </w:p>
        </w:tc>
        <w:tc>
          <w:tcPr>
            <w:tcW w:w="1276" w:type="dxa"/>
            <w:noWrap/>
            <w:vAlign w:val="center"/>
          </w:tcPr>
          <w:p w14:paraId="582DBA1B"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140</w:t>
            </w:r>
          </w:p>
        </w:tc>
        <w:tc>
          <w:tcPr>
            <w:tcW w:w="1275" w:type="dxa"/>
            <w:noWrap/>
            <w:vAlign w:val="center"/>
          </w:tcPr>
          <w:p w14:paraId="6D49819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$28,000.00</w:t>
            </w:r>
          </w:p>
        </w:tc>
        <w:tc>
          <w:tcPr>
            <w:tcW w:w="1207" w:type="dxa"/>
            <w:vAlign w:val="center"/>
          </w:tcPr>
          <w:p w14:paraId="37FE3BC7"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4</w:t>
            </w:r>
          </w:p>
        </w:tc>
      </w:tr>
      <w:tr w:rsidR="00732315" w:rsidRPr="00D51159" w14:paraId="48F0100A" w14:textId="77777777" w:rsidTr="00A30F56">
        <w:trPr>
          <w:trHeight w:val="732"/>
          <w:jc w:val="center"/>
        </w:trPr>
        <w:tc>
          <w:tcPr>
            <w:tcW w:w="448" w:type="dxa"/>
            <w:noWrap/>
            <w:vAlign w:val="center"/>
          </w:tcPr>
          <w:p w14:paraId="7A90CCA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15</w:t>
            </w:r>
          </w:p>
        </w:tc>
        <w:tc>
          <w:tcPr>
            <w:tcW w:w="936" w:type="dxa"/>
            <w:noWrap/>
            <w:vAlign w:val="center"/>
          </w:tcPr>
          <w:p w14:paraId="20091531"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57582</w:t>
            </w:r>
          </w:p>
        </w:tc>
        <w:tc>
          <w:tcPr>
            <w:tcW w:w="1616" w:type="dxa"/>
            <w:vAlign w:val="center"/>
          </w:tcPr>
          <w:p w14:paraId="177EB485"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JUAN </w:t>
            </w:r>
          </w:p>
          <w:p w14:paraId="72E0233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CARLOS MONTOYA ORTEGA</w:t>
            </w:r>
          </w:p>
        </w:tc>
        <w:tc>
          <w:tcPr>
            <w:tcW w:w="1537" w:type="dxa"/>
            <w:noWrap/>
            <w:vAlign w:val="center"/>
          </w:tcPr>
          <w:p w14:paraId="1BB4BB98"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CARLOS CASTILLO PERAZA</w:t>
            </w:r>
          </w:p>
        </w:tc>
        <w:tc>
          <w:tcPr>
            <w:tcW w:w="1276" w:type="dxa"/>
            <w:noWrap/>
            <w:vAlign w:val="center"/>
          </w:tcPr>
          <w:p w14:paraId="7F8D875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16-F</w:t>
            </w:r>
          </w:p>
        </w:tc>
        <w:tc>
          <w:tcPr>
            <w:tcW w:w="992" w:type="dxa"/>
            <w:noWrap/>
            <w:vAlign w:val="center"/>
          </w:tcPr>
          <w:p w14:paraId="738EF01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97</w:t>
            </w:r>
          </w:p>
        </w:tc>
        <w:tc>
          <w:tcPr>
            <w:tcW w:w="1276" w:type="dxa"/>
            <w:noWrap/>
            <w:vAlign w:val="center"/>
          </w:tcPr>
          <w:p w14:paraId="4D9EC07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90</w:t>
            </w:r>
          </w:p>
        </w:tc>
        <w:tc>
          <w:tcPr>
            <w:tcW w:w="1275" w:type="dxa"/>
            <w:noWrap/>
            <w:vAlign w:val="center"/>
          </w:tcPr>
          <w:p w14:paraId="5E4B2C30"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$29,999.85</w:t>
            </w:r>
          </w:p>
        </w:tc>
        <w:tc>
          <w:tcPr>
            <w:tcW w:w="1207" w:type="dxa"/>
            <w:vAlign w:val="center"/>
          </w:tcPr>
          <w:p w14:paraId="04EB10C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7</w:t>
            </w:r>
          </w:p>
        </w:tc>
      </w:tr>
      <w:tr w:rsidR="00732315" w:rsidRPr="00D51159" w14:paraId="631A5F26" w14:textId="77777777" w:rsidTr="00A30F56">
        <w:trPr>
          <w:trHeight w:val="732"/>
          <w:jc w:val="center"/>
        </w:trPr>
        <w:tc>
          <w:tcPr>
            <w:tcW w:w="448" w:type="dxa"/>
            <w:noWrap/>
            <w:vAlign w:val="center"/>
          </w:tcPr>
          <w:p w14:paraId="3CA436BC"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16</w:t>
            </w:r>
          </w:p>
        </w:tc>
        <w:tc>
          <w:tcPr>
            <w:tcW w:w="936" w:type="dxa"/>
            <w:noWrap/>
            <w:vAlign w:val="center"/>
          </w:tcPr>
          <w:p w14:paraId="02D4A1BE"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68613</w:t>
            </w:r>
          </w:p>
        </w:tc>
        <w:tc>
          <w:tcPr>
            <w:tcW w:w="1616" w:type="dxa"/>
            <w:vAlign w:val="center"/>
          </w:tcPr>
          <w:p w14:paraId="324DA887"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MARÍA </w:t>
            </w:r>
          </w:p>
          <w:p w14:paraId="684706D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SILVIA </w:t>
            </w:r>
          </w:p>
          <w:p w14:paraId="07DED8C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LUNA GONZALEZ</w:t>
            </w:r>
          </w:p>
        </w:tc>
        <w:tc>
          <w:tcPr>
            <w:tcW w:w="1537" w:type="dxa"/>
            <w:noWrap/>
            <w:vAlign w:val="center"/>
          </w:tcPr>
          <w:p w14:paraId="0B2FF0C4"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FELIPE ANGELES</w:t>
            </w:r>
          </w:p>
        </w:tc>
        <w:tc>
          <w:tcPr>
            <w:tcW w:w="1276" w:type="dxa"/>
            <w:noWrap/>
            <w:vAlign w:val="center"/>
          </w:tcPr>
          <w:p w14:paraId="49343CD6"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311</w:t>
            </w:r>
          </w:p>
        </w:tc>
        <w:tc>
          <w:tcPr>
            <w:tcW w:w="992" w:type="dxa"/>
            <w:noWrap/>
            <w:vAlign w:val="center"/>
          </w:tcPr>
          <w:p w14:paraId="740EA8F8"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5 </w:t>
            </w:r>
            <w:proofErr w:type="spellStart"/>
            <w:r w:rsidRPr="00D51159">
              <w:rPr>
                <w:rFonts w:ascii="Century Gothic" w:hAnsi="Century Gothic" w:cs="Arial"/>
                <w:color w:val="000000"/>
                <w:sz w:val="20"/>
                <w:szCs w:val="20"/>
                <w:lang w:eastAsia="es-MX"/>
              </w:rPr>
              <w:t>OTE</w:t>
            </w:r>
            <w:proofErr w:type="spellEnd"/>
          </w:p>
        </w:tc>
        <w:tc>
          <w:tcPr>
            <w:tcW w:w="1276" w:type="dxa"/>
            <w:noWrap/>
            <w:vAlign w:val="center"/>
          </w:tcPr>
          <w:p w14:paraId="71751A04"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265.18</w:t>
            </w:r>
          </w:p>
        </w:tc>
        <w:tc>
          <w:tcPr>
            <w:tcW w:w="1275" w:type="dxa"/>
            <w:noWrap/>
            <w:vAlign w:val="center"/>
          </w:tcPr>
          <w:p w14:paraId="34740942"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$ 21,214.40</w:t>
            </w:r>
          </w:p>
        </w:tc>
        <w:tc>
          <w:tcPr>
            <w:tcW w:w="1207" w:type="dxa"/>
            <w:vAlign w:val="center"/>
          </w:tcPr>
          <w:p w14:paraId="629401E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22</w:t>
            </w:r>
          </w:p>
        </w:tc>
      </w:tr>
      <w:tr w:rsidR="00732315" w:rsidRPr="00D51159" w14:paraId="4EBF047A" w14:textId="77777777" w:rsidTr="00A30F56">
        <w:trPr>
          <w:trHeight w:val="732"/>
          <w:jc w:val="center"/>
        </w:trPr>
        <w:tc>
          <w:tcPr>
            <w:tcW w:w="448" w:type="dxa"/>
            <w:noWrap/>
            <w:vAlign w:val="center"/>
          </w:tcPr>
          <w:p w14:paraId="05C1194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17</w:t>
            </w:r>
          </w:p>
        </w:tc>
        <w:tc>
          <w:tcPr>
            <w:tcW w:w="936" w:type="dxa"/>
            <w:noWrap/>
            <w:vAlign w:val="center"/>
          </w:tcPr>
          <w:p w14:paraId="5BF3CF3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54462</w:t>
            </w:r>
          </w:p>
        </w:tc>
        <w:tc>
          <w:tcPr>
            <w:tcW w:w="1616" w:type="dxa"/>
            <w:vAlign w:val="center"/>
          </w:tcPr>
          <w:p w14:paraId="336299E6"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 xml:space="preserve">MARTIN </w:t>
            </w:r>
          </w:p>
          <w:p w14:paraId="68B6E99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LÓPEZ CABELLO</w:t>
            </w:r>
          </w:p>
        </w:tc>
        <w:tc>
          <w:tcPr>
            <w:tcW w:w="1537" w:type="dxa"/>
            <w:noWrap/>
            <w:vAlign w:val="center"/>
          </w:tcPr>
          <w:p w14:paraId="4C2D1CCD"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OLIVIA ESPINOZA DE BERMUDEZ</w:t>
            </w:r>
          </w:p>
        </w:tc>
        <w:tc>
          <w:tcPr>
            <w:tcW w:w="1276" w:type="dxa"/>
            <w:noWrap/>
            <w:vAlign w:val="center"/>
          </w:tcPr>
          <w:p w14:paraId="79B6CC78"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22-B</w:t>
            </w:r>
          </w:p>
        </w:tc>
        <w:tc>
          <w:tcPr>
            <w:tcW w:w="992" w:type="dxa"/>
            <w:noWrap/>
            <w:vAlign w:val="center"/>
          </w:tcPr>
          <w:p w14:paraId="74CF1C4A"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52</w:t>
            </w:r>
          </w:p>
        </w:tc>
        <w:tc>
          <w:tcPr>
            <w:tcW w:w="1276" w:type="dxa"/>
            <w:noWrap/>
            <w:vAlign w:val="center"/>
          </w:tcPr>
          <w:p w14:paraId="487D3719"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140</w:t>
            </w:r>
          </w:p>
        </w:tc>
        <w:tc>
          <w:tcPr>
            <w:tcW w:w="1275" w:type="dxa"/>
            <w:noWrap/>
            <w:vAlign w:val="center"/>
          </w:tcPr>
          <w:p w14:paraId="06B7896F"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$7,700.35</w:t>
            </w:r>
          </w:p>
        </w:tc>
        <w:tc>
          <w:tcPr>
            <w:tcW w:w="1207" w:type="dxa"/>
            <w:vAlign w:val="center"/>
          </w:tcPr>
          <w:p w14:paraId="4A202883" w14:textId="77777777" w:rsidR="00732315" w:rsidRPr="00D51159" w:rsidRDefault="00732315" w:rsidP="00E4766E">
            <w:pPr>
              <w:jc w:val="center"/>
              <w:rPr>
                <w:rFonts w:ascii="Century Gothic" w:hAnsi="Century Gothic" w:cs="Arial"/>
                <w:color w:val="000000"/>
                <w:sz w:val="20"/>
                <w:szCs w:val="20"/>
                <w:lang w:eastAsia="es-MX"/>
              </w:rPr>
            </w:pPr>
            <w:r w:rsidRPr="00D51159">
              <w:rPr>
                <w:rFonts w:ascii="Century Gothic" w:hAnsi="Century Gothic" w:cs="Arial"/>
                <w:color w:val="000000"/>
                <w:sz w:val="20"/>
                <w:szCs w:val="20"/>
                <w:lang w:eastAsia="es-MX"/>
              </w:rPr>
              <w:t>4</w:t>
            </w:r>
          </w:p>
        </w:tc>
      </w:tr>
    </w:tbl>
    <w:p w14:paraId="111BA2D3" w14:textId="77777777" w:rsidR="00732315" w:rsidRPr="00D51159" w:rsidRDefault="00732315" w:rsidP="00732315">
      <w:pPr>
        <w:jc w:val="both"/>
        <w:rPr>
          <w:rFonts w:ascii="Century Gothic" w:hAnsi="Century Gothic" w:cs="Arial"/>
          <w:sz w:val="22"/>
          <w:szCs w:val="22"/>
        </w:rPr>
      </w:pPr>
    </w:p>
    <w:p w14:paraId="6C423EB5" w14:textId="77777777" w:rsidR="00732315" w:rsidRPr="00D51159" w:rsidRDefault="00732315" w:rsidP="00732315">
      <w:pPr>
        <w:jc w:val="both"/>
        <w:rPr>
          <w:rFonts w:ascii="Century Gothic" w:hAnsi="Century Gothic" w:cs="Arial"/>
          <w:sz w:val="22"/>
          <w:szCs w:val="22"/>
        </w:rPr>
      </w:pPr>
      <w:r w:rsidRPr="00D51159">
        <w:rPr>
          <w:rFonts w:ascii="Century Gothic" w:hAnsi="Century Gothic" w:cs="Arial"/>
          <w:b/>
          <w:sz w:val="22"/>
          <w:szCs w:val="22"/>
          <w:u w:val="single"/>
        </w:rPr>
        <w:t>SEGUNDO</w:t>
      </w:r>
      <w:r w:rsidRPr="00D51159">
        <w:rPr>
          <w:rFonts w:ascii="Century Gothic" w:hAnsi="Century Gothic" w:cs="Arial"/>
          <w:b/>
          <w:sz w:val="22"/>
          <w:szCs w:val="22"/>
        </w:rPr>
        <w:t>.-</w:t>
      </w:r>
      <w:r w:rsidRPr="00D51159">
        <w:rPr>
          <w:rFonts w:ascii="Century Gothic" w:hAnsi="Century Gothic" w:cs="Arial"/>
          <w:sz w:val="22"/>
          <w:szCs w:val="22"/>
        </w:rPr>
        <w:t xml:space="preserve"> Se autoriza a los ciudadanos Presidente Municipal y Secretario de la Presidencia Municipal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446C9F96" w14:textId="77777777" w:rsidR="00732315" w:rsidRPr="00D51159" w:rsidRDefault="00732315" w:rsidP="00732315">
      <w:pPr>
        <w:jc w:val="both"/>
        <w:rPr>
          <w:rFonts w:ascii="Century Gothic" w:hAnsi="Century Gothic" w:cs="Arial"/>
          <w:sz w:val="22"/>
          <w:szCs w:val="22"/>
        </w:rPr>
      </w:pPr>
      <w:r w:rsidRPr="00D51159">
        <w:rPr>
          <w:rFonts w:ascii="Century Gothic" w:hAnsi="Century Gothic" w:cs="Arial"/>
          <w:b/>
          <w:sz w:val="22"/>
          <w:szCs w:val="22"/>
          <w:u w:val="single"/>
        </w:rPr>
        <w:t>TERCERO</w:t>
      </w:r>
      <w:r w:rsidRPr="00D51159">
        <w:rPr>
          <w:rFonts w:ascii="Century Gothic" w:hAnsi="Century Gothic" w:cs="Arial"/>
          <w:b/>
          <w:sz w:val="22"/>
          <w:szCs w:val="22"/>
        </w:rPr>
        <w:t>.-</w:t>
      </w:r>
      <w:r w:rsidRPr="00D51159">
        <w:rPr>
          <w:rFonts w:ascii="Century Gothic" w:hAnsi="Century Gothic" w:cs="Arial"/>
          <w:sz w:val="22"/>
          <w:szCs w:val="22"/>
        </w:rPr>
        <w:t xml:space="preserve"> Los adquirentes deberán habitar y construir en el predio, en un periodo máximo de dos años contados a partir de la fecha de expedición del título de propiedad respectivo, por lo que, en caso de incumplimiento, la propiedad volverá al patrimonio municipal.</w:t>
      </w:r>
    </w:p>
    <w:p w14:paraId="163324D2" w14:textId="77777777" w:rsidR="00732315" w:rsidRPr="00D51159" w:rsidRDefault="00732315" w:rsidP="00732315">
      <w:pPr>
        <w:jc w:val="both"/>
        <w:rPr>
          <w:rFonts w:ascii="Century Gothic" w:hAnsi="Century Gothic" w:cs="Arial"/>
          <w:sz w:val="22"/>
          <w:szCs w:val="22"/>
        </w:rPr>
      </w:pPr>
      <w:r w:rsidRPr="00D51159">
        <w:rPr>
          <w:rFonts w:ascii="Century Gothic" w:hAnsi="Century Gothic" w:cs="Arial"/>
          <w:b/>
          <w:sz w:val="22"/>
          <w:szCs w:val="22"/>
          <w:u w:val="single"/>
        </w:rPr>
        <w:t>CUARTO</w:t>
      </w:r>
      <w:r w:rsidRPr="00D51159">
        <w:rPr>
          <w:rFonts w:ascii="Century Gothic" w:hAnsi="Century Gothic" w:cs="Arial"/>
          <w:b/>
          <w:sz w:val="22"/>
          <w:szCs w:val="22"/>
        </w:rPr>
        <w:t>.-</w:t>
      </w:r>
      <w:r w:rsidRPr="00D51159">
        <w:rPr>
          <w:rFonts w:ascii="Century Gothic" w:hAnsi="Century Gothic" w:cs="Arial"/>
          <w:sz w:val="22"/>
          <w:szCs w:val="22"/>
        </w:rPr>
        <w:t xml:space="preserve"> Hágase del conocimiento a los compradores que los gastos que se originen con motivo de la elaboración del documento de propiedad respectivo, correrán por su cuenta, por lo que, en caso de no realizarse el pago correspondiente, no podrá iniciarse el trámite de titulación.</w:t>
      </w:r>
    </w:p>
    <w:p w14:paraId="43185246" w14:textId="77777777" w:rsidR="00732315" w:rsidRPr="00D51159" w:rsidRDefault="00732315" w:rsidP="00732315">
      <w:pPr>
        <w:jc w:val="both"/>
        <w:rPr>
          <w:rFonts w:ascii="Century Gothic" w:hAnsi="Century Gothic" w:cs="Arial"/>
          <w:sz w:val="22"/>
          <w:szCs w:val="22"/>
        </w:rPr>
      </w:pPr>
      <w:r w:rsidRPr="00D51159">
        <w:rPr>
          <w:rFonts w:ascii="Century Gothic" w:hAnsi="Century Gothic" w:cs="Arial"/>
          <w:b/>
          <w:sz w:val="22"/>
          <w:szCs w:val="22"/>
          <w:u w:val="single"/>
        </w:rPr>
        <w:t>QUINTO</w:t>
      </w:r>
      <w:r w:rsidRPr="00D51159">
        <w:rPr>
          <w:rFonts w:ascii="Century Gothic" w:hAnsi="Century Gothic" w:cs="Arial"/>
          <w:b/>
          <w:sz w:val="22"/>
          <w:szCs w:val="22"/>
        </w:rPr>
        <w:t>.-</w:t>
      </w:r>
      <w:r w:rsidRPr="00D51159">
        <w:rPr>
          <w:rFonts w:ascii="Century Gothic" w:hAnsi="Century Gothic" w:cs="Arial"/>
          <w:sz w:val="22"/>
          <w:szCs w:val="22"/>
        </w:rPr>
        <w:t xml:space="preserve"> Notifíquese para los efectos legales a los que haya lugar.</w:t>
      </w:r>
    </w:p>
    <w:p w14:paraId="55814727" w14:textId="77777777" w:rsidR="00EC6226" w:rsidRPr="00D51159" w:rsidRDefault="00EC6226" w:rsidP="00917EA3">
      <w:pPr>
        <w:contextualSpacing/>
        <w:jc w:val="both"/>
        <w:rPr>
          <w:rFonts w:ascii="Century Gothic" w:hAnsi="Century Gothic" w:cs="Arial"/>
          <w:sz w:val="22"/>
          <w:szCs w:val="22"/>
        </w:rPr>
      </w:pPr>
    </w:p>
    <w:p w14:paraId="381E7CC2" w14:textId="77777777" w:rsidR="00732315" w:rsidRPr="00D51159" w:rsidRDefault="00732315" w:rsidP="00917EA3">
      <w:pPr>
        <w:contextualSpacing/>
        <w:jc w:val="both"/>
        <w:rPr>
          <w:rFonts w:ascii="Century Gothic" w:hAnsi="Century Gothic" w:cs="Arial"/>
          <w:sz w:val="22"/>
          <w:szCs w:val="22"/>
        </w:rPr>
      </w:pPr>
    </w:p>
    <w:p w14:paraId="0DF7BD46" w14:textId="77777777" w:rsidR="00522343" w:rsidRPr="00D51159" w:rsidRDefault="005F553F" w:rsidP="005F553F">
      <w:pPr>
        <w:pStyle w:val="Sinespaciado"/>
        <w:tabs>
          <w:tab w:val="left" w:pos="851"/>
        </w:tabs>
        <w:jc w:val="both"/>
        <w:rPr>
          <w:rFonts w:ascii="Century Gothic" w:hAnsi="Century Gothic" w:cs="Arial"/>
          <w:sz w:val="22"/>
          <w:szCs w:val="22"/>
          <w:lang w:val="es-MX"/>
        </w:rPr>
      </w:pPr>
      <w:r w:rsidRPr="00D51159">
        <w:rPr>
          <w:rFonts w:ascii="Century Gothic" w:hAnsi="Century Gothic" w:cs="Arial"/>
          <w:b/>
          <w:bCs/>
          <w:spacing w:val="-3"/>
          <w:sz w:val="22"/>
          <w:szCs w:val="22"/>
          <w:lang w:val="es-MX"/>
        </w:rPr>
        <w:t>ASUNTO NÚMERO ONCE.-</w:t>
      </w:r>
      <w:r w:rsidRPr="00D51159">
        <w:rPr>
          <w:rFonts w:ascii="Century Gothic" w:hAnsi="Century Gothic" w:cs="Arial"/>
          <w:bCs/>
          <w:spacing w:val="-3"/>
          <w:sz w:val="22"/>
          <w:szCs w:val="22"/>
          <w:lang w:val="es-MX"/>
        </w:rPr>
        <w:t xml:space="preserve"> Relativo al</w:t>
      </w:r>
      <w:r w:rsidR="008B17CD" w:rsidRPr="00D51159">
        <w:rPr>
          <w:rFonts w:ascii="Century Gothic" w:hAnsi="Century Gothic" w:cs="Arial"/>
          <w:bCs/>
          <w:spacing w:val="-3"/>
          <w:sz w:val="22"/>
          <w:szCs w:val="22"/>
          <w:lang w:val="es-MX"/>
        </w:rPr>
        <w:t xml:space="preserve"> </w:t>
      </w:r>
      <w:r w:rsidR="008B17CD" w:rsidRPr="00D51159">
        <w:rPr>
          <w:rFonts w:ascii="Century Gothic" w:hAnsi="Century Gothic" w:cs="Courier New"/>
          <w:sz w:val="22"/>
          <w:szCs w:val="22"/>
          <w:lang w:val="es-MX"/>
        </w:rPr>
        <w:t>Proyecto de acuerdo para instruir al titular de la Dirección General de Informática y Comunicaciones, al Administrador de la Ciudad y al Oficial Mayor, para que realicen lo conducente con el propósito de agilizar la atención de reportes y eficientar las operaciones de la Dirección de Ecología</w:t>
      </w:r>
      <w:r w:rsidRPr="00D51159">
        <w:rPr>
          <w:rFonts w:ascii="Century Gothic" w:hAnsi="Century Gothic" w:cs="Arial"/>
          <w:sz w:val="22"/>
          <w:szCs w:val="22"/>
          <w:lang w:val="es-MX"/>
        </w:rPr>
        <w:t xml:space="preserve">. </w:t>
      </w:r>
    </w:p>
    <w:p w14:paraId="3E47A88F" w14:textId="77777777" w:rsidR="00522343" w:rsidRPr="00D51159" w:rsidRDefault="00522343" w:rsidP="005F553F">
      <w:pPr>
        <w:pStyle w:val="Sinespaciado"/>
        <w:tabs>
          <w:tab w:val="left" w:pos="851"/>
        </w:tabs>
        <w:jc w:val="both"/>
        <w:rPr>
          <w:rFonts w:ascii="Century Gothic" w:hAnsi="Century Gothic" w:cs="Arial"/>
          <w:sz w:val="22"/>
          <w:szCs w:val="22"/>
          <w:lang w:val="es-MX"/>
        </w:rPr>
      </w:pPr>
    </w:p>
    <w:p w14:paraId="7D6DF56E" w14:textId="3B47E741" w:rsidR="00522343" w:rsidRPr="00D51159" w:rsidRDefault="00522343" w:rsidP="00522343">
      <w:pPr>
        <w:contextualSpacing/>
        <w:jc w:val="both"/>
        <w:rPr>
          <w:rFonts w:ascii="Century Gothic" w:hAnsi="Century Gothic" w:cs="Arial"/>
          <w:sz w:val="22"/>
          <w:szCs w:val="22"/>
        </w:rPr>
      </w:pPr>
      <w:r w:rsidRPr="00D51159">
        <w:rPr>
          <w:rFonts w:ascii="Century Gothic" w:hAnsi="Century Gothic" w:cs="Arial"/>
          <w:sz w:val="22"/>
          <w:szCs w:val="22"/>
        </w:rPr>
        <w:t xml:space="preserve">Al pasar al análisis del presente asunto y después de haberse expresado diversos </w:t>
      </w:r>
      <w:r w:rsidR="00E4766E" w:rsidRPr="00D51159">
        <w:rPr>
          <w:rFonts w:ascii="Century Gothic" w:hAnsi="Century Gothic" w:cs="Arial"/>
          <w:sz w:val="22"/>
          <w:szCs w:val="22"/>
        </w:rPr>
        <w:t>comentarios</w:t>
      </w:r>
      <w:r w:rsidRPr="00D51159">
        <w:rPr>
          <w:rFonts w:ascii="Century Gothic" w:hAnsi="Century Gothic" w:cs="Arial"/>
          <w:sz w:val="22"/>
          <w:szCs w:val="22"/>
        </w:rPr>
        <w:t xml:space="preserve"> y posicionamientos, se realizaron </w:t>
      </w:r>
      <w:r w:rsidR="00E4766E" w:rsidRPr="00D51159">
        <w:rPr>
          <w:rFonts w:ascii="Century Gothic" w:hAnsi="Century Gothic" w:cs="Arial"/>
          <w:sz w:val="22"/>
          <w:szCs w:val="22"/>
        </w:rPr>
        <w:t>dos</w:t>
      </w:r>
      <w:r w:rsidRPr="00D51159">
        <w:rPr>
          <w:rFonts w:ascii="Century Gothic" w:hAnsi="Century Gothic" w:cs="Arial"/>
          <w:sz w:val="22"/>
          <w:szCs w:val="22"/>
        </w:rPr>
        <w:t xml:space="preserve"> propuesta:</w:t>
      </w:r>
    </w:p>
    <w:p w14:paraId="7E6D8B19" w14:textId="77777777" w:rsidR="00522343" w:rsidRPr="00D51159" w:rsidRDefault="00522343" w:rsidP="00522343">
      <w:pPr>
        <w:contextualSpacing/>
        <w:jc w:val="both"/>
        <w:rPr>
          <w:rFonts w:ascii="Century Gothic" w:hAnsi="Century Gothic" w:cs="Arial"/>
          <w:sz w:val="22"/>
          <w:szCs w:val="22"/>
        </w:rPr>
      </w:pPr>
    </w:p>
    <w:p w14:paraId="4B7E2DF3" w14:textId="7C8FA537" w:rsidR="00522343" w:rsidRPr="00D51159" w:rsidRDefault="00522343" w:rsidP="00522343">
      <w:pPr>
        <w:contextualSpacing/>
        <w:jc w:val="both"/>
        <w:rPr>
          <w:rFonts w:ascii="Century Gothic" w:hAnsi="Century Gothic" w:cs="Arial"/>
          <w:sz w:val="22"/>
          <w:szCs w:val="22"/>
        </w:rPr>
      </w:pPr>
      <w:r w:rsidRPr="00D51159">
        <w:rPr>
          <w:rFonts w:ascii="Century Gothic" w:hAnsi="Century Gothic" w:cs="Arial"/>
          <w:sz w:val="22"/>
          <w:szCs w:val="22"/>
        </w:rPr>
        <w:t>La primera de ellas formulada por el Regidor Salvador</w:t>
      </w:r>
      <w:r w:rsidR="008B185C" w:rsidRPr="00D51159">
        <w:rPr>
          <w:rFonts w:ascii="Century Gothic" w:hAnsi="Century Gothic" w:cs="Arial"/>
          <w:sz w:val="22"/>
          <w:szCs w:val="22"/>
        </w:rPr>
        <w:t xml:space="preserve"> Adrián Meraz Ferreyra,</w:t>
      </w:r>
      <w:r w:rsidRPr="00D51159">
        <w:rPr>
          <w:rFonts w:ascii="Century Gothic" w:hAnsi="Century Gothic" w:cs="Arial"/>
          <w:sz w:val="22"/>
          <w:szCs w:val="22"/>
        </w:rPr>
        <w:t xml:space="preserve"> en el sentido de que se </w:t>
      </w:r>
      <w:r w:rsidR="008B185C" w:rsidRPr="00D51159">
        <w:rPr>
          <w:rFonts w:ascii="Century Gothic" w:hAnsi="Century Gothic" w:cs="Arial"/>
          <w:sz w:val="22"/>
          <w:szCs w:val="22"/>
        </w:rPr>
        <w:t xml:space="preserve">turne a las comisiones </w:t>
      </w:r>
      <w:r w:rsidR="003C463A" w:rsidRPr="00D51159">
        <w:rPr>
          <w:rFonts w:ascii="Century Gothic" w:hAnsi="Century Gothic" w:cs="Arial"/>
          <w:sz w:val="22"/>
          <w:szCs w:val="22"/>
        </w:rPr>
        <w:t>de ecología y protección Civil y Hacienda</w:t>
      </w:r>
      <w:r w:rsidRPr="00D51159">
        <w:rPr>
          <w:rFonts w:ascii="Century Gothic" w:hAnsi="Century Gothic" w:cs="Arial"/>
          <w:sz w:val="22"/>
          <w:szCs w:val="22"/>
        </w:rPr>
        <w:t xml:space="preserve">, lo anterior con el propósito de </w:t>
      </w:r>
      <w:r w:rsidR="00E224BC" w:rsidRPr="00D51159">
        <w:rPr>
          <w:rFonts w:ascii="Century Gothic" w:hAnsi="Century Gothic" w:cs="Arial"/>
          <w:sz w:val="22"/>
          <w:szCs w:val="22"/>
        </w:rPr>
        <w:t xml:space="preserve">realizar un mejor análisis, así como dirimir algunas dudas con </w:t>
      </w:r>
      <w:r w:rsidR="00E4766E" w:rsidRPr="00D51159">
        <w:rPr>
          <w:rFonts w:ascii="Century Gothic" w:hAnsi="Century Gothic" w:cs="Arial"/>
          <w:sz w:val="22"/>
          <w:szCs w:val="22"/>
        </w:rPr>
        <w:t>lo que se plantea o se solicita en el proyecto presentado</w:t>
      </w:r>
      <w:r w:rsidRPr="00D51159">
        <w:rPr>
          <w:rFonts w:ascii="Century Gothic" w:hAnsi="Century Gothic" w:cs="Arial"/>
          <w:sz w:val="22"/>
          <w:szCs w:val="22"/>
        </w:rPr>
        <w:t xml:space="preserve">, </w:t>
      </w:r>
      <w:r w:rsidR="00E4766E" w:rsidRPr="00D51159">
        <w:rPr>
          <w:rFonts w:ascii="Century Gothic" w:hAnsi="Century Gothic" w:cs="Arial"/>
          <w:sz w:val="22"/>
          <w:szCs w:val="22"/>
        </w:rPr>
        <w:t>lo anterior fue secundado por el Regidor José Ubaldo Solís</w:t>
      </w:r>
      <w:r w:rsidRPr="00D51159">
        <w:rPr>
          <w:rFonts w:ascii="Century Gothic" w:hAnsi="Century Gothic" w:cs="Arial"/>
          <w:sz w:val="22"/>
          <w:szCs w:val="22"/>
        </w:rPr>
        <w:t>.</w:t>
      </w:r>
    </w:p>
    <w:p w14:paraId="42B5A476" w14:textId="77777777" w:rsidR="00522343" w:rsidRPr="00D51159" w:rsidRDefault="00522343" w:rsidP="00522343">
      <w:pPr>
        <w:contextualSpacing/>
        <w:jc w:val="both"/>
        <w:rPr>
          <w:rFonts w:ascii="Century Gothic" w:hAnsi="Century Gothic" w:cs="Arial"/>
          <w:sz w:val="22"/>
          <w:szCs w:val="22"/>
        </w:rPr>
      </w:pPr>
    </w:p>
    <w:p w14:paraId="2FA3EDA7" w14:textId="6CF126BB" w:rsidR="002F4872" w:rsidRPr="00D51159" w:rsidRDefault="00522343" w:rsidP="00E546F2">
      <w:pPr>
        <w:contextualSpacing/>
        <w:jc w:val="both"/>
        <w:rPr>
          <w:rFonts w:ascii="Century Gothic" w:hAnsi="Century Gothic" w:cs="Arial"/>
          <w:sz w:val="22"/>
          <w:szCs w:val="22"/>
        </w:rPr>
      </w:pPr>
      <w:r w:rsidRPr="00D51159">
        <w:rPr>
          <w:rFonts w:ascii="Century Gothic" w:hAnsi="Century Gothic" w:cs="Arial"/>
          <w:sz w:val="22"/>
          <w:szCs w:val="22"/>
        </w:rPr>
        <w:t xml:space="preserve">La segunda </w:t>
      </w:r>
      <w:r w:rsidR="00E546F2" w:rsidRPr="00D51159">
        <w:rPr>
          <w:rFonts w:ascii="Century Gothic" w:hAnsi="Century Gothic" w:cs="Arial"/>
          <w:sz w:val="22"/>
          <w:szCs w:val="22"/>
        </w:rPr>
        <w:t xml:space="preserve">fue </w:t>
      </w:r>
      <w:r w:rsidR="00E4766E" w:rsidRPr="00D51159">
        <w:rPr>
          <w:rFonts w:ascii="Century Gothic" w:hAnsi="Century Gothic" w:cs="Arial"/>
          <w:sz w:val="22"/>
          <w:szCs w:val="22"/>
        </w:rPr>
        <w:t>expuesta</w:t>
      </w:r>
      <w:r w:rsidRPr="00D51159">
        <w:rPr>
          <w:rFonts w:ascii="Century Gothic" w:hAnsi="Century Gothic" w:cs="Arial"/>
          <w:sz w:val="22"/>
          <w:szCs w:val="22"/>
        </w:rPr>
        <w:t xml:space="preserve"> por </w:t>
      </w:r>
      <w:r w:rsidR="00E4766E" w:rsidRPr="00D51159">
        <w:rPr>
          <w:rFonts w:ascii="Century Gothic" w:hAnsi="Century Gothic" w:cs="Arial"/>
          <w:sz w:val="22"/>
          <w:szCs w:val="22"/>
        </w:rPr>
        <w:t>la Regidora Mónica Patricia Mendoza Ríos</w:t>
      </w:r>
      <w:r w:rsidRPr="00D51159">
        <w:rPr>
          <w:rFonts w:ascii="Century Gothic" w:hAnsi="Century Gothic" w:cs="Arial"/>
          <w:sz w:val="22"/>
          <w:szCs w:val="22"/>
        </w:rPr>
        <w:t xml:space="preserve">, con el fin de que se </w:t>
      </w:r>
      <w:r w:rsidR="00E4766E" w:rsidRPr="00D51159">
        <w:rPr>
          <w:rFonts w:ascii="Century Gothic" w:hAnsi="Century Gothic" w:cs="Arial"/>
          <w:sz w:val="22"/>
          <w:szCs w:val="22"/>
        </w:rPr>
        <w:t>elimine</w:t>
      </w:r>
      <w:r w:rsidRPr="00D51159">
        <w:rPr>
          <w:rFonts w:ascii="Century Gothic" w:hAnsi="Century Gothic" w:cs="Arial"/>
          <w:sz w:val="22"/>
          <w:szCs w:val="22"/>
        </w:rPr>
        <w:t xml:space="preserve"> </w:t>
      </w:r>
      <w:r w:rsidR="00E4766E" w:rsidRPr="00D51159">
        <w:rPr>
          <w:rFonts w:ascii="Century Gothic" w:hAnsi="Century Gothic" w:cs="Arial"/>
          <w:sz w:val="22"/>
          <w:szCs w:val="22"/>
        </w:rPr>
        <w:t>del</w:t>
      </w:r>
      <w:r w:rsidRPr="00D51159">
        <w:rPr>
          <w:rFonts w:ascii="Century Gothic" w:hAnsi="Century Gothic" w:cs="Arial"/>
          <w:sz w:val="22"/>
          <w:szCs w:val="22"/>
        </w:rPr>
        <w:t xml:space="preserve"> inciso </w:t>
      </w:r>
      <w:r w:rsidR="00E546F2" w:rsidRPr="00D51159">
        <w:rPr>
          <w:rFonts w:ascii="Century Gothic" w:hAnsi="Century Gothic" w:cs="Arial"/>
          <w:sz w:val="22"/>
          <w:szCs w:val="22"/>
        </w:rPr>
        <w:t>b</w:t>
      </w:r>
      <w:r w:rsidRPr="00D51159">
        <w:rPr>
          <w:rFonts w:ascii="Century Gothic" w:hAnsi="Century Gothic" w:cs="Arial"/>
          <w:sz w:val="22"/>
          <w:szCs w:val="22"/>
        </w:rPr>
        <w:t xml:space="preserve"> </w:t>
      </w:r>
      <w:r w:rsidR="00E546F2" w:rsidRPr="00D51159">
        <w:rPr>
          <w:rFonts w:ascii="Century Gothic" w:hAnsi="Century Gothic" w:cs="Arial"/>
          <w:i/>
          <w:sz w:val="22"/>
          <w:szCs w:val="22"/>
        </w:rPr>
        <w:t>“o se adquiera un nuevo</w:t>
      </w:r>
      <w:r w:rsidR="00C6580B">
        <w:rPr>
          <w:rFonts w:ascii="Century Gothic" w:hAnsi="Century Gothic" w:cs="Arial"/>
          <w:i/>
          <w:sz w:val="22"/>
          <w:szCs w:val="22"/>
        </w:rPr>
        <w:t xml:space="preserve"> programa</w:t>
      </w:r>
      <w:r w:rsidR="00E546F2" w:rsidRPr="00D51159">
        <w:rPr>
          <w:rFonts w:ascii="Century Gothic" w:hAnsi="Century Gothic" w:cs="Arial"/>
          <w:i/>
          <w:sz w:val="22"/>
          <w:szCs w:val="22"/>
        </w:rPr>
        <w:t>”</w:t>
      </w:r>
      <w:r w:rsidR="00E546F2" w:rsidRPr="00D51159">
        <w:rPr>
          <w:rFonts w:ascii="Century Gothic" w:hAnsi="Century Gothic" w:cs="Arial"/>
          <w:sz w:val="22"/>
          <w:szCs w:val="22"/>
        </w:rPr>
        <w:t xml:space="preserve">, con la intensión de especificar que </w:t>
      </w:r>
      <w:r w:rsidR="00E546F2" w:rsidRPr="00D51159">
        <w:rPr>
          <w:rFonts w:ascii="Century Gothic" w:hAnsi="Century Gothic" w:cs="Arial"/>
          <w:sz w:val="22"/>
          <w:szCs w:val="22"/>
        </w:rPr>
        <w:lastRenderedPageBreak/>
        <w:t xml:space="preserve">es el programa que se está utilizando y que no se va a hacer un gasto, </w:t>
      </w:r>
      <w:r w:rsidRPr="00D51159">
        <w:rPr>
          <w:rFonts w:ascii="Century Gothic" w:hAnsi="Century Gothic" w:cs="Arial"/>
          <w:sz w:val="22"/>
          <w:szCs w:val="22"/>
        </w:rPr>
        <w:t xml:space="preserve">propuesta secundada por </w:t>
      </w:r>
      <w:r w:rsidR="00042E91" w:rsidRPr="00D51159">
        <w:rPr>
          <w:rFonts w:ascii="Century Gothic" w:hAnsi="Century Gothic" w:cs="Arial"/>
          <w:sz w:val="22"/>
          <w:szCs w:val="22"/>
        </w:rPr>
        <w:t>la</w:t>
      </w:r>
      <w:r w:rsidR="00E546F2" w:rsidRPr="00D51159">
        <w:rPr>
          <w:rFonts w:ascii="Century Gothic" w:hAnsi="Century Gothic" w:cs="Arial"/>
          <w:sz w:val="22"/>
          <w:szCs w:val="22"/>
        </w:rPr>
        <w:t xml:space="preserve"> Regidor</w:t>
      </w:r>
      <w:r w:rsidR="00042E91" w:rsidRPr="00D51159">
        <w:rPr>
          <w:rFonts w:ascii="Century Gothic" w:hAnsi="Century Gothic" w:cs="Arial"/>
          <w:sz w:val="22"/>
          <w:szCs w:val="22"/>
        </w:rPr>
        <w:t>a Perla Patricia Bustamante Corona</w:t>
      </w:r>
      <w:r w:rsidR="00E546F2" w:rsidRPr="00D51159">
        <w:rPr>
          <w:rFonts w:ascii="Century Gothic" w:hAnsi="Century Gothic" w:cs="Arial"/>
          <w:sz w:val="22"/>
          <w:szCs w:val="22"/>
        </w:rPr>
        <w:t xml:space="preserve">. </w:t>
      </w:r>
    </w:p>
    <w:p w14:paraId="53DCEF6C" w14:textId="77777777" w:rsidR="002F4872" w:rsidRPr="00D51159" w:rsidRDefault="002F4872" w:rsidP="00E546F2">
      <w:pPr>
        <w:contextualSpacing/>
        <w:jc w:val="both"/>
        <w:rPr>
          <w:rFonts w:ascii="Century Gothic" w:hAnsi="Century Gothic" w:cs="Arial"/>
          <w:sz w:val="22"/>
          <w:szCs w:val="22"/>
        </w:rPr>
      </w:pPr>
    </w:p>
    <w:p w14:paraId="3214EE53" w14:textId="1F09FC97" w:rsidR="00522343" w:rsidRPr="00D51159" w:rsidRDefault="002F4872" w:rsidP="003C463A">
      <w:pPr>
        <w:contextualSpacing/>
        <w:jc w:val="both"/>
        <w:rPr>
          <w:rFonts w:ascii="Century Gothic" w:hAnsi="Century Gothic" w:cs="Arial"/>
          <w:sz w:val="22"/>
          <w:szCs w:val="22"/>
        </w:rPr>
      </w:pPr>
      <w:r w:rsidRPr="00D51159">
        <w:rPr>
          <w:rFonts w:ascii="Century Gothic" w:hAnsi="Century Gothic" w:cs="Arial"/>
          <w:bCs/>
          <w:spacing w:val="-3"/>
          <w:sz w:val="22"/>
          <w:szCs w:val="22"/>
        </w:rPr>
        <w:t>Al finalizar la participación de los integrantes del Honorable Ayuntamiento, se dio lugar a la votación de las propuestas antes señaladas, obteniendo, la primera de ellas</w:t>
      </w:r>
      <w:r w:rsidR="00042E91" w:rsidRPr="00D51159">
        <w:rPr>
          <w:rFonts w:ascii="Century Gothic" w:hAnsi="Century Gothic" w:cs="Arial"/>
          <w:bCs/>
          <w:spacing w:val="-3"/>
          <w:sz w:val="22"/>
          <w:szCs w:val="22"/>
        </w:rPr>
        <w:t xml:space="preserve"> cinco votos a favor por </w:t>
      </w:r>
      <w:r w:rsidR="00E01FAF" w:rsidRPr="00D51159">
        <w:rPr>
          <w:rFonts w:ascii="Century Gothic" w:hAnsi="Century Gothic" w:cs="Arial"/>
          <w:bCs/>
          <w:spacing w:val="-3"/>
          <w:sz w:val="22"/>
          <w:szCs w:val="22"/>
        </w:rPr>
        <w:t>trece</w:t>
      </w:r>
      <w:r w:rsidR="00042E91" w:rsidRPr="00D51159">
        <w:rPr>
          <w:rFonts w:ascii="Century Gothic" w:hAnsi="Century Gothic" w:cs="Arial"/>
          <w:bCs/>
          <w:spacing w:val="-3"/>
          <w:sz w:val="22"/>
          <w:szCs w:val="22"/>
        </w:rPr>
        <w:t xml:space="preserve"> votos en contra</w:t>
      </w:r>
      <w:r w:rsidR="00E01FAF" w:rsidRPr="00D51159">
        <w:rPr>
          <w:rFonts w:ascii="Century Gothic" w:hAnsi="Century Gothic" w:cs="Arial"/>
          <w:bCs/>
          <w:spacing w:val="-3"/>
          <w:sz w:val="22"/>
          <w:szCs w:val="22"/>
        </w:rPr>
        <w:t xml:space="preserve"> de los ediles</w:t>
      </w:r>
      <w:r w:rsidR="003C463A" w:rsidRPr="00D51159">
        <w:rPr>
          <w:rFonts w:ascii="Century Gothic" w:hAnsi="Century Gothic" w:cs="Arial"/>
          <w:bCs/>
          <w:spacing w:val="-3"/>
          <w:sz w:val="22"/>
          <w:szCs w:val="22"/>
        </w:rPr>
        <w:t>,</w:t>
      </w:r>
      <w:r w:rsidR="003C463A" w:rsidRPr="00D51159">
        <w:rPr>
          <w:rFonts w:ascii="Century Gothic" w:hAnsi="Century Gothic" w:cs="Arial"/>
          <w:sz w:val="22"/>
          <w:szCs w:val="22"/>
        </w:rPr>
        <w:t xml:space="preserve"> </w:t>
      </w:r>
      <w:r w:rsidR="003C463A" w:rsidRPr="00D51159">
        <w:rPr>
          <w:rFonts w:ascii="Century Gothic" w:hAnsi="Century Gothic" w:cs="Arial"/>
          <w:bCs/>
          <w:sz w:val="22"/>
          <w:szCs w:val="22"/>
        </w:rPr>
        <w:t>Noel Arenas Aguero</w:t>
      </w:r>
      <w:r w:rsidR="00E01FAF" w:rsidRPr="00D51159">
        <w:rPr>
          <w:rFonts w:ascii="Century Gothic" w:hAnsi="Century Gothic" w:cs="Arial"/>
          <w:bCs/>
          <w:sz w:val="22"/>
          <w:szCs w:val="22"/>
        </w:rPr>
        <w:t xml:space="preserve">, </w:t>
      </w:r>
      <w:r w:rsidR="003C463A" w:rsidRPr="00D51159">
        <w:rPr>
          <w:rFonts w:ascii="Century Gothic" w:hAnsi="Century Gothic" w:cs="Arial"/>
          <w:bCs/>
          <w:sz w:val="22"/>
          <w:szCs w:val="22"/>
        </w:rPr>
        <w:t>Amparo Beltrán Ceballos</w:t>
      </w:r>
      <w:r w:rsidR="00E01FAF" w:rsidRPr="00D51159">
        <w:rPr>
          <w:rFonts w:ascii="Century Gothic" w:hAnsi="Century Gothic" w:cs="Arial"/>
          <w:bCs/>
          <w:sz w:val="22"/>
          <w:szCs w:val="22"/>
        </w:rPr>
        <w:t xml:space="preserve">, </w:t>
      </w:r>
      <w:r w:rsidR="003C463A" w:rsidRPr="00D51159">
        <w:rPr>
          <w:rFonts w:ascii="Century Gothic" w:hAnsi="Century Gothic" w:cs="Arial"/>
          <w:bCs/>
          <w:sz w:val="22"/>
          <w:szCs w:val="22"/>
        </w:rPr>
        <w:t>Olivia Bonilla Soto</w:t>
      </w:r>
      <w:r w:rsidR="00E01FAF" w:rsidRPr="00D51159">
        <w:rPr>
          <w:rFonts w:ascii="Century Gothic" w:hAnsi="Century Gothic" w:cs="Arial"/>
          <w:bCs/>
          <w:sz w:val="22"/>
          <w:szCs w:val="22"/>
        </w:rPr>
        <w:t xml:space="preserve">, </w:t>
      </w:r>
      <w:r w:rsidR="003C463A" w:rsidRPr="00D51159">
        <w:rPr>
          <w:rFonts w:ascii="Century Gothic" w:hAnsi="Century Gothic" w:cs="Arial"/>
          <w:bCs/>
          <w:sz w:val="22"/>
          <w:szCs w:val="22"/>
        </w:rPr>
        <w:t>Perla Patricia Bustamante Corona</w:t>
      </w:r>
      <w:r w:rsidR="00E01FAF" w:rsidRPr="00D51159">
        <w:rPr>
          <w:rFonts w:ascii="Century Gothic" w:hAnsi="Century Gothic" w:cs="Arial"/>
          <w:bCs/>
          <w:sz w:val="22"/>
          <w:szCs w:val="22"/>
        </w:rPr>
        <w:t xml:space="preserve">, </w:t>
      </w:r>
      <w:r w:rsidR="003C463A" w:rsidRPr="00D51159">
        <w:rPr>
          <w:rFonts w:ascii="Century Gothic" w:hAnsi="Century Gothic" w:cs="Arial"/>
          <w:bCs/>
          <w:sz w:val="22"/>
          <w:szCs w:val="22"/>
        </w:rPr>
        <w:t>Rene Carrasco Rojo</w:t>
      </w:r>
      <w:r w:rsidR="00E01FAF" w:rsidRPr="00D51159">
        <w:rPr>
          <w:rFonts w:ascii="Century Gothic" w:hAnsi="Century Gothic" w:cs="Arial"/>
          <w:bCs/>
          <w:sz w:val="22"/>
          <w:szCs w:val="22"/>
        </w:rPr>
        <w:t xml:space="preserve">, </w:t>
      </w:r>
      <w:r w:rsidR="003C463A" w:rsidRPr="00D51159">
        <w:rPr>
          <w:rFonts w:ascii="Century Gothic" w:hAnsi="Century Gothic" w:cs="Arial"/>
          <w:bCs/>
          <w:sz w:val="22"/>
          <w:szCs w:val="22"/>
        </w:rPr>
        <w:t>Jesús José Díaz Monárrez</w:t>
      </w:r>
      <w:r w:rsidR="00E01FAF" w:rsidRPr="00D51159">
        <w:rPr>
          <w:rFonts w:ascii="Century Gothic" w:hAnsi="Century Gothic" w:cs="Arial"/>
          <w:bCs/>
          <w:sz w:val="22"/>
          <w:szCs w:val="22"/>
        </w:rPr>
        <w:t xml:space="preserve">, </w:t>
      </w:r>
      <w:r w:rsidR="003C463A" w:rsidRPr="00D51159">
        <w:rPr>
          <w:rFonts w:ascii="Century Gothic" w:hAnsi="Century Gothic" w:cs="Arial"/>
          <w:bCs/>
          <w:sz w:val="22"/>
          <w:szCs w:val="22"/>
        </w:rPr>
        <w:t>Luz Elena Esquivel Sáenz</w:t>
      </w:r>
      <w:r w:rsidR="00E01FAF" w:rsidRPr="00D51159">
        <w:rPr>
          <w:rFonts w:ascii="Century Gothic" w:hAnsi="Century Gothic" w:cs="Arial"/>
          <w:bCs/>
          <w:sz w:val="22"/>
          <w:szCs w:val="22"/>
        </w:rPr>
        <w:t xml:space="preserve">, </w:t>
      </w:r>
      <w:r w:rsidR="003C463A" w:rsidRPr="00D51159">
        <w:rPr>
          <w:rFonts w:ascii="Century Gothic" w:hAnsi="Century Gothic" w:cs="Arial"/>
          <w:bCs/>
          <w:sz w:val="22"/>
          <w:szCs w:val="22"/>
        </w:rPr>
        <w:t>Alberto Enrique Guzmán Aguilar</w:t>
      </w:r>
      <w:r w:rsidR="00E01FAF" w:rsidRPr="00D51159">
        <w:rPr>
          <w:rFonts w:ascii="Century Gothic" w:hAnsi="Century Gothic" w:cs="Arial"/>
          <w:bCs/>
          <w:sz w:val="22"/>
          <w:szCs w:val="22"/>
        </w:rPr>
        <w:t xml:space="preserve">, </w:t>
      </w:r>
      <w:r w:rsidR="003C463A" w:rsidRPr="00D51159">
        <w:rPr>
          <w:rFonts w:ascii="Century Gothic" w:hAnsi="Century Gothic" w:cs="Arial"/>
          <w:bCs/>
          <w:sz w:val="22"/>
          <w:szCs w:val="22"/>
        </w:rPr>
        <w:t>Mónica Patricia Mendoza Ríos</w:t>
      </w:r>
      <w:r w:rsidR="00E01FAF" w:rsidRPr="00D51159">
        <w:rPr>
          <w:rFonts w:ascii="Century Gothic" w:hAnsi="Century Gothic" w:cs="Arial"/>
          <w:bCs/>
          <w:sz w:val="22"/>
          <w:szCs w:val="22"/>
        </w:rPr>
        <w:t>,</w:t>
      </w:r>
      <w:r w:rsidR="003C463A" w:rsidRPr="00D51159">
        <w:rPr>
          <w:rFonts w:ascii="Century Gothic" w:hAnsi="Century Gothic" w:cs="Arial"/>
          <w:bCs/>
          <w:sz w:val="22"/>
          <w:szCs w:val="22"/>
        </w:rPr>
        <w:t xml:space="preserve"> Laura Yanely Rodríguez Mireles </w:t>
      </w:r>
      <w:r w:rsidR="00E01FAF" w:rsidRPr="00D51159">
        <w:rPr>
          <w:rFonts w:ascii="Century Gothic" w:hAnsi="Century Gothic" w:cs="Arial"/>
          <w:bCs/>
          <w:sz w:val="22"/>
          <w:szCs w:val="22"/>
        </w:rPr>
        <w:t xml:space="preserve">, </w:t>
      </w:r>
      <w:r w:rsidR="003C463A" w:rsidRPr="00D51159">
        <w:rPr>
          <w:rFonts w:ascii="Century Gothic" w:hAnsi="Century Gothic" w:cs="Arial"/>
          <w:bCs/>
          <w:sz w:val="22"/>
          <w:szCs w:val="22"/>
        </w:rPr>
        <w:t>Magdaleno Silva López</w:t>
      </w:r>
      <w:r w:rsidR="00E01FAF" w:rsidRPr="00D51159">
        <w:rPr>
          <w:rFonts w:ascii="Century Gothic" w:hAnsi="Century Gothic" w:cs="Arial"/>
          <w:bCs/>
          <w:sz w:val="22"/>
          <w:szCs w:val="22"/>
        </w:rPr>
        <w:t xml:space="preserve">, </w:t>
      </w:r>
      <w:r w:rsidR="003C463A" w:rsidRPr="00D51159">
        <w:rPr>
          <w:rFonts w:ascii="Century Gothic" w:hAnsi="Century Gothic" w:cs="Arial"/>
          <w:bCs/>
          <w:sz w:val="22"/>
          <w:szCs w:val="22"/>
        </w:rPr>
        <w:t>Enrique Torres Valadez y</w:t>
      </w:r>
      <w:r w:rsidR="00E01FAF" w:rsidRPr="00D51159">
        <w:rPr>
          <w:rFonts w:ascii="Century Gothic" w:hAnsi="Century Gothic" w:cs="Arial"/>
          <w:bCs/>
          <w:sz w:val="22"/>
          <w:szCs w:val="22"/>
        </w:rPr>
        <w:t xml:space="preserve"> </w:t>
      </w:r>
      <w:r w:rsidR="003C463A" w:rsidRPr="00D51159">
        <w:rPr>
          <w:rFonts w:ascii="Century Gothic" w:hAnsi="Century Gothic" w:cs="Arial"/>
          <w:bCs/>
          <w:sz w:val="22"/>
          <w:szCs w:val="22"/>
        </w:rPr>
        <w:t>María Del Rosario Valadez Aranda, por lo que fue</w:t>
      </w:r>
      <w:r w:rsidR="003C463A" w:rsidRPr="00D51159">
        <w:rPr>
          <w:rFonts w:ascii="Century Gothic" w:hAnsi="Century Gothic" w:cs="Arial"/>
          <w:bCs/>
          <w:spacing w:val="-3"/>
          <w:sz w:val="22"/>
          <w:szCs w:val="22"/>
        </w:rPr>
        <w:t xml:space="preserve"> rechazada</w:t>
      </w:r>
      <w:r w:rsidR="003C463A" w:rsidRPr="00D51159">
        <w:rPr>
          <w:rFonts w:ascii="Century Gothic" w:hAnsi="Century Gothic" w:cs="Arial"/>
          <w:bCs/>
          <w:sz w:val="22"/>
          <w:szCs w:val="22"/>
        </w:rPr>
        <w:t>. La segunda propuesta obtuvo trece votos a favor por cinco votos en contra de los ediles, Salvador Adrián Meraz Ferreyra, Juana Reyes Espejo, Martha Leticia Reyes Martínez, Alfredo Seáñez Nájera y José Ubaldo Solís, por lo que fue</w:t>
      </w:r>
      <w:r w:rsidR="003C463A" w:rsidRPr="00D51159">
        <w:rPr>
          <w:rFonts w:ascii="Century Gothic" w:hAnsi="Century Gothic" w:cs="Arial"/>
          <w:bCs/>
          <w:spacing w:val="-3"/>
          <w:sz w:val="22"/>
          <w:szCs w:val="22"/>
        </w:rPr>
        <w:t xml:space="preserve"> aprobada.</w:t>
      </w:r>
    </w:p>
    <w:p w14:paraId="6807AE15" w14:textId="77777777" w:rsidR="00522343" w:rsidRPr="00D51159" w:rsidRDefault="00522343" w:rsidP="005F553F">
      <w:pPr>
        <w:pStyle w:val="Sinespaciado"/>
        <w:tabs>
          <w:tab w:val="left" w:pos="851"/>
        </w:tabs>
        <w:jc w:val="both"/>
        <w:rPr>
          <w:rFonts w:ascii="Century Gothic" w:hAnsi="Century Gothic" w:cs="Arial"/>
          <w:sz w:val="22"/>
          <w:szCs w:val="22"/>
          <w:lang w:val="es-MX"/>
        </w:rPr>
      </w:pPr>
    </w:p>
    <w:p w14:paraId="09AE43DC" w14:textId="74C4D55E" w:rsidR="00522343" w:rsidRPr="00D51159" w:rsidRDefault="00400729" w:rsidP="005F553F">
      <w:pPr>
        <w:pStyle w:val="Sinespaciado"/>
        <w:tabs>
          <w:tab w:val="left" w:pos="851"/>
        </w:tabs>
        <w:jc w:val="both"/>
        <w:rPr>
          <w:rFonts w:ascii="Century Gothic" w:hAnsi="Century Gothic" w:cs="Arial"/>
          <w:sz w:val="22"/>
          <w:szCs w:val="22"/>
          <w:lang w:val="es-MX"/>
        </w:rPr>
      </w:pPr>
      <w:r w:rsidRPr="00D51159">
        <w:rPr>
          <w:rFonts w:ascii="Century Gothic" w:hAnsi="Century Gothic" w:cs="Arial"/>
          <w:bCs/>
          <w:spacing w:val="-3"/>
          <w:sz w:val="22"/>
          <w:szCs w:val="22"/>
          <w:lang w:val="es-MX"/>
        </w:rPr>
        <w:t xml:space="preserve">Por último </w:t>
      </w:r>
      <w:r w:rsidRPr="00D51159">
        <w:rPr>
          <w:rFonts w:ascii="Century Gothic" w:eastAsia="Calibri" w:hAnsi="Century Gothic" w:cs="Arial"/>
          <w:sz w:val="22"/>
          <w:szCs w:val="22"/>
          <w:lang w:val="es-MX"/>
        </w:rPr>
        <w:t>el Presidente de la Sesión solicito a los integrantes del Ayuntamiento emitieran el sentido de su voto por la propuesta presentada con la modificación anteriormente aprobada, manifestándose</w:t>
      </w:r>
      <w:r w:rsidR="00D01B08" w:rsidRPr="00D51159">
        <w:rPr>
          <w:rFonts w:ascii="Century Gothic" w:eastAsia="Calibri" w:hAnsi="Century Gothic" w:cs="Arial"/>
          <w:sz w:val="22"/>
          <w:szCs w:val="22"/>
          <w:lang w:val="es-MX"/>
        </w:rPr>
        <w:t xml:space="preserve"> </w:t>
      </w:r>
      <w:r w:rsidR="00D01B08" w:rsidRPr="00D51159">
        <w:rPr>
          <w:rFonts w:ascii="Century Gothic" w:hAnsi="Century Gothic" w:cs="Arial"/>
          <w:bCs/>
          <w:sz w:val="22"/>
          <w:szCs w:val="22"/>
          <w:lang w:val="es-MX"/>
        </w:rPr>
        <w:t>trece votos a favor por cinco votos en contra de los ediles, Salvador Adrián Meraz Ferreyra, Juana Reyes Espejo, Martha Leticia Reyes Martínez, Alfredo Seáñez Nájera y José Ubaldo Solís,</w:t>
      </w:r>
      <w:r w:rsidR="00D01B08" w:rsidRPr="00D51159">
        <w:rPr>
          <w:rFonts w:ascii="Century Gothic" w:hAnsi="Century Gothic" w:cs="Arial"/>
          <w:sz w:val="22"/>
          <w:szCs w:val="22"/>
          <w:lang w:val="es-MX"/>
        </w:rPr>
        <w:t xml:space="preserve"> por lo que se acordó lo siguiente:</w:t>
      </w:r>
    </w:p>
    <w:p w14:paraId="21472941" w14:textId="516BC666" w:rsidR="00405DA7" w:rsidRPr="00D51159" w:rsidRDefault="00405DA7" w:rsidP="00FF6360">
      <w:pPr>
        <w:tabs>
          <w:tab w:val="left" w:pos="1843"/>
          <w:tab w:val="left" w:pos="2127"/>
          <w:tab w:val="left" w:pos="2268"/>
        </w:tabs>
        <w:jc w:val="both"/>
        <w:rPr>
          <w:rFonts w:ascii="Century Gothic" w:hAnsi="Century Gothic" w:cs="Tahoma"/>
          <w:sz w:val="22"/>
          <w:szCs w:val="22"/>
        </w:rPr>
      </w:pPr>
      <w:r w:rsidRPr="00D51159">
        <w:rPr>
          <w:rFonts w:ascii="Century Gothic" w:hAnsi="Century Gothic" w:cs="Arial"/>
          <w:b/>
          <w:sz w:val="22"/>
          <w:szCs w:val="22"/>
        </w:rPr>
        <w:t>ACUERDO</w:t>
      </w:r>
      <w:r w:rsidR="00FF6360" w:rsidRPr="00D51159">
        <w:rPr>
          <w:rFonts w:ascii="Century Gothic" w:hAnsi="Century Gothic" w:cs="Arial"/>
          <w:b/>
          <w:sz w:val="22"/>
          <w:szCs w:val="22"/>
        </w:rPr>
        <w:t>:</w:t>
      </w:r>
      <w:r w:rsidR="005F553F" w:rsidRPr="00D51159">
        <w:rPr>
          <w:rFonts w:ascii="Century Gothic" w:hAnsi="Century Gothic" w:cs="Arial"/>
          <w:sz w:val="22"/>
          <w:szCs w:val="22"/>
        </w:rPr>
        <w:t xml:space="preserve"> </w:t>
      </w:r>
      <w:r w:rsidR="00D01B08" w:rsidRPr="00D51159">
        <w:rPr>
          <w:rFonts w:ascii="Century Gothic" w:hAnsi="Century Gothic" w:cs="Arial"/>
          <w:b/>
          <w:bCs/>
          <w:sz w:val="22"/>
          <w:szCs w:val="22"/>
          <w:u w:val="single"/>
        </w:rPr>
        <w:t>PRIMERO</w:t>
      </w:r>
      <w:r w:rsidR="00D01B08" w:rsidRPr="00D51159">
        <w:rPr>
          <w:rFonts w:ascii="Century Gothic" w:hAnsi="Century Gothic" w:cs="Arial"/>
          <w:b/>
          <w:bCs/>
          <w:sz w:val="22"/>
          <w:szCs w:val="22"/>
        </w:rPr>
        <w:t xml:space="preserve">.- </w:t>
      </w:r>
      <w:r w:rsidRPr="00D51159">
        <w:rPr>
          <w:rFonts w:ascii="Century Gothic" w:hAnsi="Century Gothic" w:cs="Tahoma"/>
          <w:sz w:val="22"/>
          <w:szCs w:val="22"/>
        </w:rPr>
        <w:t>Los integrantes de este H. Ayuntamiento, instruyen a la persona titular de la Dirección General de Informática y Comunicaciones para que:</w:t>
      </w:r>
    </w:p>
    <w:p w14:paraId="42066BE5" w14:textId="77777777" w:rsidR="00405DA7" w:rsidRPr="00D51159" w:rsidRDefault="00405DA7" w:rsidP="00405DA7">
      <w:pPr>
        <w:tabs>
          <w:tab w:val="left" w:pos="1843"/>
          <w:tab w:val="left" w:pos="2127"/>
          <w:tab w:val="left" w:pos="2268"/>
        </w:tabs>
        <w:jc w:val="both"/>
        <w:rPr>
          <w:rFonts w:ascii="Century Gothic" w:hAnsi="Century Gothic" w:cs="Tahoma"/>
          <w:sz w:val="22"/>
          <w:szCs w:val="22"/>
        </w:rPr>
      </w:pPr>
    </w:p>
    <w:p w14:paraId="0B65FC66" w14:textId="77777777" w:rsidR="00405DA7" w:rsidRPr="00D51159" w:rsidRDefault="00405DA7" w:rsidP="00405DA7">
      <w:pPr>
        <w:numPr>
          <w:ilvl w:val="0"/>
          <w:numId w:val="14"/>
        </w:numPr>
        <w:tabs>
          <w:tab w:val="left" w:pos="993"/>
          <w:tab w:val="left" w:pos="2127"/>
          <w:tab w:val="left" w:pos="2268"/>
        </w:tabs>
        <w:ind w:left="993" w:hanging="284"/>
        <w:jc w:val="both"/>
        <w:rPr>
          <w:rFonts w:ascii="Century Gothic" w:hAnsi="Century Gothic" w:cs="Tahoma"/>
          <w:sz w:val="22"/>
          <w:szCs w:val="22"/>
        </w:rPr>
      </w:pPr>
      <w:r w:rsidRPr="00D51159">
        <w:rPr>
          <w:rFonts w:ascii="Century Gothic" w:hAnsi="Century Gothic" w:cs="Tahoma"/>
          <w:sz w:val="22"/>
          <w:szCs w:val="22"/>
        </w:rPr>
        <w:t>Habilite una línea de Whatsapp para denuncias ciudadanas, a fin de que la Dirección de Ecología cuente con esta herramienta que le permita agilizar la atención de reportes de manera precisa.</w:t>
      </w:r>
    </w:p>
    <w:p w14:paraId="62907E1D" w14:textId="77777777" w:rsidR="00405DA7" w:rsidRPr="00D51159" w:rsidRDefault="00405DA7" w:rsidP="00405DA7">
      <w:pPr>
        <w:tabs>
          <w:tab w:val="left" w:pos="993"/>
          <w:tab w:val="left" w:pos="2127"/>
          <w:tab w:val="left" w:pos="2268"/>
        </w:tabs>
        <w:ind w:left="993"/>
        <w:jc w:val="both"/>
        <w:rPr>
          <w:rFonts w:ascii="Century Gothic" w:hAnsi="Century Gothic" w:cs="Tahoma"/>
          <w:sz w:val="22"/>
          <w:szCs w:val="22"/>
        </w:rPr>
      </w:pPr>
    </w:p>
    <w:p w14:paraId="5C430D0E" w14:textId="3E47AD67" w:rsidR="00405DA7" w:rsidRPr="00D51159" w:rsidRDefault="00405DA7" w:rsidP="00405DA7">
      <w:pPr>
        <w:numPr>
          <w:ilvl w:val="0"/>
          <w:numId w:val="14"/>
        </w:numPr>
        <w:tabs>
          <w:tab w:val="left" w:pos="993"/>
          <w:tab w:val="left" w:pos="2127"/>
          <w:tab w:val="left" w:pos="2268"/>
        </w:tabs>
        <w:ind w:left="993" w:hanging="284"/>
        <w:jc w:val="both"/>
        <w:rPr>
          <w:rFonts w:ascii="Century Gothic" w:hAnsi="Century Gothic" w:cs="Tahoma"/>
          <w:sz w:val="22"/>
          <w:szCs w:val="22"/>
        </w:rPr>
      </w:pPr>
      <w:r w:rsidRPr="00D51159">
        <w:rPr>
          <w:rFonts w:ascii="Century Gothic" w:hAnsi="Century Gothic" w:cs="Tahoma"/>
          <w:sz w:val="22"/>
          <w:szCs w:val="22"/>
        </w:rPr>
        <w:t xml:space="preserve">Se actualice el software denominado “Sistema de Normatividad Ambiental” o en su caso se </w:t>
      </w:r>
      <w:bookmarkStart w:id="0" w:name="_GoBack"/>
      <w:bookmarkEnd w:id="0"/>
      <w:r w:rsidR="00C6580B">
        <w:rPr>
          <w:rFonts w:ascii="Century Gothic" w:hAnsi="Century Gothic" w:cs="Tahoma"/>
          <w:sz w:val="22"/>
          <w:szCs w:val="22"/>
        </w:rPr>
        <w:t>realicen las gestiones necesarias para</w:t>
      </w:r>
      <w:r w:rsidRPr="00D51159">
        <w:rPr>
          <w:rFonts w:ascii="Century Gothic" w:hAnsi="Century Gothic" w:cs="Tahoma"/>
          <w:sz w:val="22"/>
          <w:szCs w:val="22"/>
        </w:rPr>
        <w:t xml:space="preserve"> eficientar las operaciones de dicha dirección.  </w:t>
      </w:r>
    </w:p>
    <w:p w14:paraId="1358A8DB" w14:textId="77777777" w:rsidR="00405DA7" w:rsidRPr="00D51159" w:rsidRDefault="00405DA7" w:rsidP="00405DA7">
      <w:pPr>
        <w:tabs>
          <w:tab w:val="left" w:pos="1843"/>
          <w:tab w:val="left" w:pos="2127"/>
          <w:tab w:val="left" w:pos="2268"/>
        </w:tabs>
        <w:ind w:left="2771"/>
        <w:jc w:val="both"/>
        <w:rPr>
          <w:rFonts w:ascii="Century Gothic" w:hAnsi="Century Gothic" w:cs="Tahoma"/>
          <w:sz w:val="22"/>
          <w:szCs w:val="22"/>
        </w:rPr>
      </w:pPr>
    </w:p>
    <w:p w14:paraId="4B529A12" w14:textId="3096C2FB" w:rsidR="00405DA7" w:rsidRPr="00D51159" w:rsidRDefault="00FF6360" w:rsidP="00FF6360">
      <w:pPr>
        <w:tabs>
          <w:tab w:val="left" w:pos="1843"/>
          <w:tab w:val="left" w:pos="2127"/>
          <w:tab w:val="left" w:pos="2268"/>
        </w:tabs>
        <w:jc w:val="both"/>
        <w:rPr>
          <w:rFonts w:ascii="Century Gothic" w:hAnsi="Century Gothic" w:cs="Tahoma"/>
          <w:sz w:val="22"/>
          <w:szCs w:val="22"/>
        </w:rPr>
      </w:pPr>
      <w:r w:rsidRPr="00D51159">
        <w:rPr>
          <w:rFonts w:ascii="Century Gothic" w:hAnsi="Century Gothic" w:cs="Tahoma"/>
          <w:b/>
          <w:sz w:val="22"/>
          <w:szCs w:val="22"/>
          <w:u w:val="single"/>
        </w:rPr>
        <w:t>SEGUNDO</w:t>
      </w:r>
      <w:r w:rsidRPr="00D51159">
        <w:rPr>
          <w:rFonts w:ascii="Century Gothic" w:hAnsi="Century Gothic" w:cs="Tahoma"/>
          <w:b/>
          <w:sz w:val="22"/>
          <w:szCs w:val="22"/>
        </w:rPr>
        <w:t>.-</w:t>
      </w:r>
      <w:r w:rsidRPr="00D51159">
        <w:rPr>
          <w:rFonts w:ascii="Century Gothic" w:hAnsi="Century Gothic" w:cs="Tahoma"/>
          <w:sz w:val="22"/>
          <w:szCs w:val="22"/>
        </w:rPr>
        <w:t xml:space="preserve"> </w:t>
      </w:r>
      <w:r w:rsidR="00405DA7" w:rsidRPr="00D51159">
        <w:rPr>
          <w:rFonts w:ascii="Century Gothic" w:hAnsi="Century Gothic" w:cs="Tahoma"/>
          <w:sz w:val="22"/>
          <w:szCs w:val="22"/>
        </w:rPr>
        <w:t xml:space="preserve">Se instruye al Administrador de la Ciudad y al Oficial Mayor para que adquieran el equipo y contraten el servicio necesario a fin de dar cumplimiento al acuerdo que antecede.  </w:t>
      </w:r>
    </w:p>
    <w:p w14:paraId="4657E6EA" w14:textId="29F61841" w:rsidR="00405DA7" w:rsidRPr="00D51159" w:rsidRDefault="00FF6360" w:rsidP="00FF6360">
      <w:pPr>
        <w:tabs>
          <w:tab w:val="left" w:pos="1843"/>
          <w:tab w:val="left" w:pos="2127"/>
          <w:tab w:val="left" w:pos="2268"/>
        </w:tabs>
        <w:jc w:val="both"/>
        <w:rPr>
          <w:rFonts w:ascii="Century Gothic" w:hAnsi="Century Gothic" w:cs="Tahoma"/>
          <w:sz w:val="22"/>
          <w:szCs w:val="22"/>
        </w:rPr>
      </w:pPr>
      <w:r w:rsidRPr="00D51159">
        <w:rPr>
          <w:rFonts w:ascii="Century Gothic" w:hAnsi="Century Gothic" w:cs="Tahoma"/>
          <w:b/>
          <w:sz w:val="22"/>
          <w:szCs w:val="22"/>
          <w:u w:val="single"/>
        </w:rPr>
        <w:t>TERCERO</w:t>
      </w:r>
      <w:r w:rsidRPr="00D51159">
        <w:rPr>
          <w:rFonts w:ascii="Century Gothic" w:hAnsi="Century Gothic" w:cs="Tahoma"/>
          <w:b/>
          <w:sz w:val="22"/>
          <w:szCs w:val="22"/>
        </w:rPr>
        <w:t>.-</w:t>
      </w:r>
      <w:r w:rsidRPr="00D51159">
        <w:rPr>
          <w:rFonts w:ascii="Century Gothic" w:hAnsi="Century Gothic" w:cs="Tahoma"/>
          <w:sz w:val="22"/>
          <w:szCs w:val="22"/>
        </w:rPr>
        <w:t xml:space="preserve"> </w:t>
      </w:r>
      <w:r w:rsidR="00405DA7" w:rsidRPr="00D51159">
        <w:rPr>
          <w:rFonts w:ascii="Century Gothic" w:hAnsi="Century Gothic" w:cs="Tahoma"/>
          <w:sz w:val="22"/>
          <w:szCs w:val="22"/>
        </w:rPr>
        <w:t xml:space="preserve">Notifíquese el presente acuerdo para todos los efectos legales a que haya lugar.          </w:t>
      </w:r>
    </w:p>
    <w:p w14:paraId="12FA9C0F" w14:textId="77777777" w:rsidR="00405DA7" w:rsidRPr="00D51159" w:rsidRDefault="00405DA7" w:rsidP="00405DA7">
      <w:pPr>
        <w:pStyle w:val="Textoindependiente"/>
        <w:tabs>
          <w:tab w:val="left" w:pos="5046"/>
        </w:tabs>
        <w:spacing w:line="240" w:lineRule="auto"/>
        <w:rPr>
          <w:rFonts w:ascii="Century Gothic" w:hAnsi="Century Gothic" w:cs="Arial"/>
          <w:sz w:val="22"/>
          <w:szCs w:val="22"/>
        </w:rPr>
      </w:pPr>
    </w:p>
    <w:p w14:paraId="44CD464F" w14:textId="77777777" w:rsidR="005F553F" w:rsidRPr="00D51159" w:rsidRDefault="005F553F" w:rsidP="00917EA3">
      <w:pPr>
        <w:contextualSpacing/>
        <w:jc w:val="both"/>
        <w:rPr>
          <w:rFonts w:ascii="Century Gothic" w:hAnsi="Century Gothic" w:cs="Arial"/>
          <w:sz w:val="22"/>
          <w:szCs w:val="22"/>
        </w:rPr>
      </w:pPr>
    </w:p>
    <w:p w14:paraId="4482A7D7" w14:textId="562FA3A2" w:rsidR="00FF6360" w:rsidRPr="00D51159" w:rsidRDefault="005F553F" w:rsidP="00FF6360">
      <w:pPr>
        <w:tabs>
          <w:tab w:val="left" w:pos="851"/>
        </w:tabs>
        <w:jc w:val="both"/>
        <w:rPr>
          <w:rFonts w:ascii="Century Gothic" w:eastAsia="Calibri" w:hAnsi="Century Gothic" w:cs="Arial"/>
          <w:sz w:val="22"/>
          <w:szCs w:val="22"/>
        </w:rPr>
      </w:pPr>
      <w:r w:rsidRPr="00D51159">
        <w:rPr>
          <w:rFonts w:ascii="Century Gothic" w:hAnsi="Century Gothic" w:cs="Arial"/>
          <w:b/>
          <w:bCs/>
          <w:spacing w:val="-3"/>
          <w:sz w:val="22"/>
          <w:szCs w:val="22"/>
        </w:rPr>
        <w:t>ASUNTO NÚMERO DOCE.-</w:t>
      </w:r>
      <w:r w:rsidRPr="00D51159">
        <w:rPr>
          <w:rFonts w:ascii="Century Gothic" w:hAnsi="Century Gothic" w:cs="Arial"/>
          <w:bCs/>
          <w:spacing w:val="-3"/>
          <w:sz w:val="22"/>
          <w:szCs w:val="22"/>
        </w:rPr>
        <w:t xml:space="preserve"> Relativo a la </w:t>
      </w:r>
      <w:r w:rsidRPr="00D51159">
        <w:rPr>
          <w:rFonts w:ascii="Century Gothic" w:hAnsi="Century Gothic" w:cs="Arial"/>
          <w:sz w:val="22"/>
          <w:szCs w:val="22"/>
        </w:rPr>
        <w:t xml:space="preserve">autorización </w:t>
      </w:r>
      <w:r w:rsidR="00FF6360" w:rsidRPr="00D51159">
        <w:rPr>
          <w:rFonts w:ascii="Century Gothic" w:hAnsi="Century Gothic" w:cs="Courier New"/>
          <w:sz w:val="22"/>
          <w:szCs w:val="22"/>
        </w:rPr>
        <w:t>para instituir el Festival 60 y más</w:t>
      </w:r>
      <w:r w:rsidR="00FF6360" w:rsidRPr="00D51159">
        <w:rPr>
          <w:rFonts w:ascii="Century Gothic" w:hAnsi="Century Gothic" w:cs="Arial"/>
          <w:sz w:val="22"/>
          <w:szCs w:val="22"/>
        </w:rPr>
        <w:t xml:space="preserve">. </w:t>
      </w:r>
      <w:r w:rsidRPr="00D51159">
        <w:rPr>
          <w:rFonts w:ascii="Century Gothic" w:hAnsi="Century Gothic" w:cs="Arial"/>
          <w:sz w:val="22"/>
          <w:szCs w:val="22"/>
        </w:rPr>
        <w:t xml:space="preserve">Al pasar al análisis del presente asunto </w:t>
      </w:r>
      <w:r w:rsidR="00FF6360" w:rsidRPr="00D51159">
        <w:rPr>
          <w:rFonts w:ascii="Century Gothic" w:hAnsi="Century Gothic" w:cs="Arial"/>
          <w:sz w:val="22"/>
          <w:szCs w:val="22"/>
        </w:rPr>
        <w:t>en uso de la palabra la Regidora Olivia Bonilla Soto, propuso una modificación al punto de acuerdo</w:t>
      </w:r>
      <w:r w:rsidR="00967E6F" w:rsidRPr="00D51159">
        <w:rPr>
          <w:rFonts w:ascii="Century Gothic" w:hAnsi="Century Gothic" w:cs="Arial"/>
          <w:sz w:val="22"/>
          <w:szCs w:val="22"/>
        </w:rPr>
        <w:t xml:space="preserve"> con el propósito de que</w:t>
      </w:r>
      <w:r w:rsidR="00D01B08" w:rsidRPr="00D51159">
        <w:rPr>
          <w:rFonts w:ascii="Century Gothic" w:hAnsi="Century Gothic" w:cs="Arial"/>
          <w:sz w:val="22"/>
          <w:szCs w:val="22"/>
        </w:rPr>
        <w:t xml:space="preserve"> el nombre correcto sea “Festival </w:t>
      </w:r>
      <w:r w:rsidR="00967E6F" w:rsidRPr="00D51159">
        <w:rPr>
          <w:rFonts w:ascii="Century Gothic" w:hAnsi="Century Gothic" w:cs="Arial"/>
          <w:i/>
          <w:sz w:val="22"/>
          <w:szCs w:val="22"/>
        </w:rPr>
        <w:t>Cultural</w:t>
      </w:r>
      <w:r w:rsidR="00967E6F" w:rsidRPr="00D51159">
        <w:rPr>
          <w:rFonts w:ascii="Century Gothic" w:hAnsi="Century Gothic" w:cs="Arial"/>
          <w:sz w:val="22"/>
          <w:szCs w:val="22"/>
        </w:rPr>
        <w:t xml:space="preserve"> 60 y más”,</w:t>
      </w:r>
      <w:r w:rsidR="00FF6360" w:rsidRPr="00D51159">
        <w:rPr>
          <w:rFonts w:ascii="Century Gothic" w:hAnsi="Century Gothic" w:cs="Arial"/>
          <w:sz w:val="22"/>
          <w:szCs w:val="22"/>
        </w:rPr>
        <w:t xml:space="preserve"> lo cual fue debidamente secundado por la Regidora Luz Elena Esquivel Sáenz y aprobado por unanimidad</w:t>
      </w:r>
      <w:r w:rsidR="00967E6F" w:rsidRPr="00D51159">
        <w:rPr>
          <w:rFonts w:ascii="Century Gothic" w:hAnsi="Century Gothic" w:cs="Arial"/>
          <w:sz w:val="22"/>
          <w:szCs w:val="22"/>
        </w:rPr>
        <w:t xml:space="preserve"> de votos</w:t>
      </w:r>
      <w:r w:rsidR="00FF6360" w:rsidRPr="00D51159">
        <w:rPr>
          <w:rFonts w:ascii="Century Gothic" w:hAnsi="Century Gothic" w:cs="Arial"/>
          <w:sz w:val="22"/>
          <w:szCs w:val="22"/>
        </w:rPr>
        <w:t xml:space="preserve">. </w:t>
      </w:r>
      <w:r w:rsidR="00967E6F" w:rsidRPr="00D51159">
        <w:rPr>
          <w:rFonts w:ascii="Century Gothic" w:eastAsia="Calibri" w:hAnsi="Century Gothic" w:cs="Arial"/>
          <w:sz w:val="22"/>
          <w:szCs w:val="22"/>
        </w:rPr>
        <w:t>Acto continuo</w:t>
      </w:r>
      <w:r w:rsidR="00FF6360" w:rsidRPr="00D51159">
        <w:rPr>
          <w:rFonts w:ascii="Century Gothic" w:eastAsia="Calibri" w:hAnsi="Century Gothic" w:cs="Arial"/>
          <w:sz w:val="22"/>
          <w:szCs w:val="22"/>
        </w:rPr>
        <w:t xml:space="preserve"> el presente asunto </w:t>
      </w:r>
      <w:r w:rsidR="00967E6F" w:rsidRPr="00D51159">
        <w:rPr>
          <w:rFonts w:ascii="Century Gothic" w:eastAsia="Calibri" w:hAnsi="Century Gothic" w:cs="Arial"/>
          <w:sz w:val="22"/>
          <w:szCs w:val="22"/>
        </w:rPr>
        <w:t xml:space="preserve">con la modificación anteriormente sancionada </w:t>
      </w:r>
      <w:r w:rsidR="00FF6360" w:rsidRPr="00D51159">
        <w:rPr>
          <w:rFonts w:ascii="Century Gothic" w:eastAsia="Calibri" w:hAnsi="Century Gothic" w:cs="Arial"/>
          <w:sz w:val="22"/>
          <w:szCs w:val="22"/>
        </w:rPr>
        <w:t>fue aprobado por unanimidad de votos, por lo que se emitió el siguiente:</w:t>
      </w:r>
    </w:p>
    <w:p w14:paraId="7B279713" w14:textId="1171B7B1" w:rsidR="00FF6360" w:rsidRPr="00D51159" w:rsidRDefault="005F553F" w:rsidP="00FF6360">
      <w:pPr>
        <w:tabs>
          <w:tab w:val="left" w:pos="851"/>
        </w:tabs>
        <w:jc w:val="both"/>
        <w:rPr>
          <w:rFonts w:ascii="Century Gothic" w:hAnsi="Century Gothic" w:cs="Tahoma"/>
          <w:sz w:val="22"/>
          <w:szCs w:val="22"/>
        </w:rPr>
      </w:pPr>
      <w:r w:rsidRPr="00D51159">
        <w:rPr>
          <w:rFonts w:ascii="Century Gothic" w:hAnsi="Century Gothic" w:cs="Arial"/>
          <w:b/>
          <w:sz w:val="22"/>
          <w:szCs w:val="22"/>
        </w:rPr>
        <w:t xml:space="preserve">ACUERDO: </w:t>
      </w:r>
      <w:r w:rsidR="00FF6360" w:rsidRPr="00D51159">
        <w:rPr>
          <w:rFonts w:ascii="Century Gothic" w:hAnsi="Century Gothic" w:cs="Arial"/>
          <w:b/>
          <w:sz w:val="22"/>
          <w:szCs w:val="22"/>
          <w:u w:val="single"/>
        </w:rPr>
        <w:t>PRIMERO</w:t>
      </w:r>
      <w:r w:rsidR="00FF6360" w:rsidRPr="00D51159">
        <w:rPr>
          <w:rFonts w:ascii="Century Gothic" w:hAnsi="Century Gothic" w:cs="Arial"/>
          <w:b/>
          <w:sz w:val="22"/>
          <w:szCs w:val="22"/>
        </w:rPr>
        <w:t xml:space="preserve">.- </w:t>
      </w:r>
      <w:r w:rsidR="00FF6360" w:rsidRPr="00D51159">
        <w:rPr>
          <w:rFonts w:ascii="Century Gothic" w:hAnsi="Century Gothic" w:cs="Tahoma"/>
          <w:sz w:val="22"/>
          <w:szCs w:val="22"/>
        </w:rPr>
        <w:t xml:space="preserve">Este H. Ayuntamiento aprueba la institución del Festival </w:t>
      </w:r>
      <w:r w:rsidR="00967E6F" w:rsidRPr="00D51159">
        <w:rPr>
          <w:rFonts w:ascii="Century Gothic" w:hAnsi="Century Gothic" w:cs="Tahoma"/>
          <w:i/>
          <w:sz w:val="22"/>
          <w:szCs w:val="22"/>
        </w:rPr>
        <w:t xml:space="preserve">Cultural </w:t>
      </w:r>
      <w:r w:rsidR="00FF6360" w:rsidRPr="00D51159">
        <w:rPr>
          <w:rFonts w:ascii="Century Gothic" w:hAnsi="Century Gothic" w:cs="Tahoma"/>
          <w:sz w:val="22"/>
          <w:szCs w:val="22"/>
        </w:rPr>
        <w:t>60 y más, que deberá celebrarse de forma anual, durante la cuarta semana del mes de agosto, en el marco del día del Abuelo, a través de la coordinación de las distintas dependencias y organismos descentralizados de la administración pública municipal, siendo la Dirección de Educación y el Instituto para la Cultura del Municipio de Juárez los organizadores principales del evento.</w:t>
      </w:r>
    </w:p>
    <w:p w14:paraId="5F0C67F7" w14:textId="0CBC5D96" w:rsidR="00FF6360" w:rsidRPr="00D51159" w:rsidRDefault="00FF6360" w:rsidP="00FF6360">
      <w:pPr>
        <w:tabs>
          <w:tab w:val="left" w:pos="1843"/>
          <w:tab w:val="left" w:pos="2127"/>
          <w:tab w:val="left" w:pos="2268"/>
        </w:tabs>
        <w:spacing w:line="276" w:lineRule="auto"/>
        <w:jc w:val="both"/>
        <w:rPr>
          <w:rFonts w:ascii="Century Gothic" w:hAnsi="Century Gothic" w:cs="Tahoma"/>
          <w:sz w:val="22"/>
          <w:szCs w:val="22"/>
        </w:rPr>
      </w:pPr>
      <w:r w:rsidRPr="00D51159">
        <w:rPr>
          <w:rFonts w:ascii="Century Gothic" w:hAnsi="Century Gothic" w:cs="Tahoma"/>
          <w:b/>
          <w:sz w:val="22"/>
          <w:szCs w:val="22"/>
          <w:u w:val="single"/>
        </w:rPr>
        <w:lastRenderedPageBreak/>
        <w:t>SEGUNDO</w:t>
      </w:r>
      <w:r w:rsidRPr="00D51159">
        <w:rPr>
          <w:rFonts w:ascii="Century Gothic" w:hAnsi="Century Gothic" w:cs="Tahoma"/>
          <w:b/>
          <w:sz w:val="22"/>
          <w:szCs w:val="22"/>
        </w:rPr>
        <w:t>.-</w:t>
      </w:r>
      <w:r w:rsidRPr="00D51159">
        <w:rPr>
          <w:rFonts w:ascii="Century Gothic" w:hAnsi="Century Gothic" w:cs="Tahoma"/>
          <w:sz w:val="22"/>
          <w:szCs w:val="22"/>
        </w:rPr>
        <w:t xml:space="preserve"> El Festival </w:t>
      </w:r>
      <w:r w:rsidR="00967E6F" w:rsidRPr="00D51159">
        <w:rPr>
          <w:rFonts w:ascii="Century Gothic" w:hAnsi="Century Gothic" w:cs="Tahoma"/>
          <w:i/>
          <w:sz w:val="22"/>
          <w:szCs w:val="22"/>
        </w:rPr>
        <w:t xml:space="preserve">Cultural </w:t>
      </w:r>
      <w:r w:rsidRPr="00D51159">
        <w:rPr>
          <w:rFonts w:ascii="Century Gothic" w:hAnsi="Century Gothic" w:cs="Tahoma"/>
          <w:sz w:val="22"/>
          <w:szCs w:val="22"/>
        </w:rPr>
        <w:t>60 y más deberá concluir con la entrega del Reconocimiento a la Trayectoria de Vida.</w:t>
      </w:r>
    </w:p>
    <w:p w14:paraId="085F51FA" w14:textId="5F4D8ABF" w:rsidR="00FF6360" w:rsidRPr="00D51159" w:rsidRDefault="00FF6360" w:rsidP="00FF6360">
      <w:pPr>
        <w:tabs>
          <w:tab w:val="left" w:pos="1843"/>
          <w:tab w:val="left" w:pos="2127"/>
          <w:tab w:val="left" w:pos="2268"/>
        </w:tabs>
        <w:spacing w:line="276" w:lineRule="auto"/>
        <w:jc w:val="both"/>
        <w:rPr>
          <w:rFonts w:ascii="Century Gothic" w:hAnsi="Century Gothic" w:cs="Tahoma"/>
          <w:sz w:val="22"/>
          <w:szCs w:val="22"/>
        </w:rPr>
      </w:pPr>
      <w:r w:rsidRPr="00D51159">
        <w:rPr>
          <w:rFonts w:ascii="Century Gothic" w:hAnsi="Century Gothic" w:cs="Tahoma"/>
          <w:b/>
          <w:sz w:val="22"/>
          <w:szCs w:val="22"/>
          <w:u w:val="single"/>
        </w:rPr>
        <w:t>TERCERO</w:t>
      </w:r>
      <w:r w:rsidRPr="00D51159">
        <w:rPr>
          <w:rFonts w:ascii="Century Gothic" w:hAnsi="Century Gothic" w:cs="Tahoma"/>
          <w:b/>
          <w:sz w:val="22"/>
          <w:szCs w:val="22"/>
        </w:rPr>
        <w:t>.-</w:t>
      </w:r>
      <w:r w:rsidRPr="00D51159">
        <w:rPr>
          <w:rFonts w:ascii="Century Gothic" w:hAnsi="Century Gothic" w:cs="Tahoma"/>
          <w:sz w:val="22"/>
          <w:szCs w:val="22"/>
        </w:rPr>
        <w:t xml:space="preserve"> Notifíquese para los efectos legales a que haya lugar.          </w:t>
      </w:r>
    </w:p>
    <w:p w14:paraId="2F344194" w14:textId="77777777" w:rsidR="00B25E22" w:rsidRPr="00D51159" w:rsidRDefault="00B25E22" w:rsidP="00917EA3">
      <w:pPr>
        <w:contextualSpacing/>
        <w:jc w:val="both"/>
        <w:rPr>
          <w:rFonts w:ascii="Verdana" w:hAnsi="Verdana" w:cs="Tahoma"/>
          <w:sz w:val="22"/>
          <w:szCs w:val="22"/>
          <w:lang w:eastAsia="en-US"/>
        </w:rPr>
      </w:pPr>
    </w:p>
    <w:p w14:paraId="4F341B98" w14:textId="77777777" w:rsidR="00AC1882" w:rsidRPr="00D51159" w:rsidRDefault="00AC1882" w:rsidP="00917EA3">
      <w:pPr>
        <w:contextualSpacing/>
        <w:jc w:val="both"/>
        <w:rPr>
          <w:rFonts w:ascii="Century Gothic" w:hAnsi="Century Gothic" w:cs="Arial"/>
          <w:sz w:val="22"/>
          <w:szCs w:val="22"/>
        </w:rPr>
      </w:pPr>
    </w:p>
    <w:p w14:paraId="7FAB3815" w14:textId="1E5C6959" w:rsidR="00523AA3" w:rsidRPr="00D51159" w:rsidRDefault="00523AA3" w:rsidP="00523AA3">
      <w:pPr>
        <w:pStyle w:val="Sinespaciado"/>
        <w:tabs>
          <w:tab w:val="left" w:pos="851"/>
        </w:tabs>
        <w:jc w:val="both"/>
        <w:rPr>
          <w:rFonts w:ascii="Century Gothic" w:hAnsi="Century Gothic" w:cs="Arial"/>
          <w:b/>
          <w:bCs/>
          <w:spacing w:val="-3"/>
          <w:sz w:val="22"/>
          <w:szCs w:val="22"/>
          <w:lang w:val="es-MX"/>
        </w:rPr>
      </w:pPr>
      <w:r w:rsidRPr="00D51159">
        <w:rPr>
          <w:rFonts w:ascii="Century Gothic" w:hAnsi="Century Gothic" w:cs="Arial"/>
          <w:b/>
          <w:bCs/>
          <w:spacing w:val="-3"/>
          <w:sz w:val="22"/>
          <w:szCs w:val="22"/>
          <w:lang w:val="es-MX"/>
        </w:rPr>
        <w:t xml:space="preserve">ASUNTO NÚMERO </w:t>
      </w:r>
      <w:r w:rsidR="00740DB9" w:rsidRPr="00D51159">
        <w:rPr>
          <w:rFonts w:ascii="Century Gothic" w:hAnsi="Century Gothic" w:cs="Arial"/>
          <w:b/>
          <w:bCs/>
          <w:spacing w:val="-3"/>
          <w:sz w:val="22"/>
          <w:szCs w:val="22"/>
          <w:lang w:val="es-MX"/>
        </w:rPr>
        <w:t>TRECE</w:t>
      </w:r>
      <w:r w:rsidRPr="00D51159">
        <w:rPr>
          <w:rFonts w:ascii="Century Gothic" w:hAnsi="Century Gothic" w:cs="Arial"/>
          <w:b/>
          <w:bCs/>
          <w:spacing w:val="-3"/>
          <w:sz w:val="22"/>
          <w:szCs w:val="22"/>
          <w:lang w:val="es-MX"/>
        </w:rPr>
        <w:t>.-</w:t>
      </w:r>
      <w:r w:rsidRPr="00D51159">
        <w:rPr>
          <w:rFonts w:ascii="Century Gothic" w:hAnsi="Century Gothic" w:cs="Arial"/>
          <w:bCs/>
          <w:spacing w:val="-3"/>
          <w:sz w:val="22"/>
          <w:szCs w:val="22"/>
          <w:lang w:val="es-MX"/>
        </w:rPr>
        <w:t xml:space="preserve"> </w:t>
      </w:r>
      <w:r w:rsidRPr="00D51159">
        <w:rPr>
          <w:rFonts w:ascii="Century Gothic" w:hAnsi="Century Gothic" w:cs="Arial"/>
          <w:sz w:val="22"/>
          <w:szCs w:val="22"/>
          <w:lang w:val="es-MX"/>
        </w:rPr>
        <w:t xml:space="preserve">No habiendo otro asunto que tratar en el orden del día y siendo las </w:t>
      </w:r>
      <w:r w:rsidR="00740DB9" w:rsidRPr="00D51159">
        <w:rPr>
          <w:rFonts w:ascii="Century Gothic" w:hAnsi="Century Gothic" w:cs="Arial"/>
          <w:sz w:val="22"/>
          <w:szCs w:val="22"/>
          <w:lang w:val="es-MX"/>
        </w:rPr>
        <w:t>diecinueve horas con veintisiete minutos</w:t>
      </w:r>
      <w:r w:rsidRPr="00D51159">
        <w:rPr>
          <w:rFonts w:ascii="Century Gothic" w:hAnsi="Century Gothic" w:cs="Arial"/>
          <w:sz w:val="22"/>
          <w:szCs w:val="22"/>
          <w:lang w:val="es-MX"/>
        </w:rPr>
        <w:t xml:space="preserve"> del mismo día, mes y año, el Presidente </w:t>
      </w:r>
      <w:r w:rsidR="004D10BA" w:rsidRPr="00D51159">
        <w:rPr>
          <w:rFonts w:ascii="Century Gothic" w:hAnsi="Century Gothic" w:cs="Arial"/>
          <w:sz w:val="22"/>
          <w:szCs w:val="22"/>
          <w:lang w:val="es-MX"/>
        </w:rPr>
        <w:t>de la Sesión</w:t>
      </w:r>
      <w:r w:rsidRPr="00D51159">
        <w:rPr>
          <w:rFonts w:ascii="Century Gothic" w:hAnsi="Century Gothic" w:cs="Arial"/>
          <w:sz w:val="22"/>
          <w:szCs w:val="22"/>
          <w:lang w:val="es-MX"/>
        </w:rPr>
        <w:t xml:space="preserve"> dio por clausurada la presente, levantándose para constan</w:t>
      </w:r>
      <w:r w:rsidRPr="00D51159">
        <w:rPr>
          <w:rFonts w:ascii="Century Gothic" w:hAnsi="Century Gothic" w:cs="Arial"/>
          <w:sz w:val="22"/>
          <w:szCs w:val="22"/>
          <w:lang w:val="es-MX"/>
        </w:rPr>
        <w:softHyphen/>
        <w:t xml:space="preserve">cia el acta correspondiente.  </w:t>
      </w:r>
    </w:p>
    <w:p w14:paraId="21BEE43A" w14:textId="58E33E66" w:rsidR="006F06C2" w:rsidRPr="00D51159" w:rsidRDefault="006F06C2" w:rsidP="00363FD2">
      <w:pPr>
        <w:jc w:val="both"/>
        <w:rPr>
          <w:rFonts w:ascii="Century Gothic" w:hAnsi="Century Gothic" w:cs="Arial"/>
          <w:sz w:val="22"/>
          <w:szCs w:val="22"/>
        </w:rPr>
      </w:pPr>
    </w:p>
    <w:p w14:paraId="20DDB662" w14:textId="77777777" w:rsidR="001B3BA5" w:rsidRPr="00D51159" w:rsidRDefault="001B3BA5" w:rsidP="00363FD2">
      <w:pPr>
        <w:jc w:val="both"/>
        <w:rPr>
          <w:rFonts w:ascii="Century Gothic" w:hAnsi="Century Gothic" w:cs="Arial"/>
          <w:sz w:val="22"/>
          <w:szCs w:val="22"/>
        </w:rPr>
      </w:pPr>
    </w:p>
    <w:p w14:paraId="36CAEB85" w14:textId="77777777" w:rsidR="00380943" w:rsidRPr="00D51159" w:rsidRDefault="00710945" w:rsidP="00203F06">
      <w:pPr>
        <w:jc w:val="both"/>
        <w:rPr>
          <w:rFonts w:ascii="Century Gothic" w:hAnsi="Century Gothic" w:cs="Arial"/>
          <w:b/>
          <w:sz w:val="18"/>
          <w:szCs w:val="18"/>
        </w:rPr>
      </w:pPr>
      <w:r w:rsidRPr="00D51159">
        <w:rPr>
          <w:rFonts w:ascii="Century Gothic" w:hAnsi="Century Gothic" w:cs="Arial"/>
          <w:b/>
          <w:sz w:val="18"/>
          <w:szCs w:val="18"/>
        </w:rPr>
        <w:t>Documentos que se agregan al apéndice de la presente acta:</w:t>
      </w:r>
    </w:p>
    <w:p w14:paraId="2EA3C290" w14:textId="41F7FFEF" w:rsidR="00967E6F" w:rsidRPr="00D51159" w:rsidRDefault="00A85661" w:rsidP="00AC1882">
      <w:pPr>
        <w:tabs>
          <w:tab w:val="left" w:pos="0"/>
          <w:tab w:val="left" w:pos="993"/>
        </w:tabs>
        <w:jc w:val="both"/>
        <w:rPr>
          <w:rFonts w:ascii="Century Gothic" w:hAnsi="Century Gothic" w:cs="Courier New"/>
          <w:sz w:val="18"/>
          <w:szCs w:val="18"/>
        </w:rPr>
      </w:pPr>
      <w:r w:rsidRPr="00D51159">
        <w:rPr>
          <w:rFonts w:ascii="Century Gothic" w:hAnsi="Century Gothic" w:cs="Courier New"/>
          <w:b/>
          <w:sz w:val="18"/>
          <w:szCs w:val="18"/>
        </w:rPr>
        <w:t>a).-</w:t>
      </w:r>
      <w:r w:rsidRPr="00D51159">
        <w:rPr>
          <w:rFonts w:ascii="Century Gothic" w:hAnsi="Century Gothic" w:cs="Courier New"/>
          <w:sz w:val="18"/>
          <w:szCs w:val="18"/>
        </w:rPr>
        <w:t xml:space="preserve"> </w:t>
      </w:r>
      <w:r w:rsidR="00837FC2" w:rsidRPr="00D51159">
        <w:rPr>
          <w:rFonts w:ascii="Century Gothic" w:hAnsi="Century Gothic" w:cs="Courier New"/>
          <w:sz w:val="18"/>
          <w:szCs w:val="18"/>
        </w:rPr>
        <w:t xml:space="preserve">Proyecto de acuerdo relativo a la autorización </w:t>
      </w:r>
      <w:r w:rsidR="00967E6F" w:rsidRPr="00D51159">
        <w:rPr>
          <w:rFonts w:ascii="Century Gothic" w:hAnsi="Century Gothic" w:cs="Courier New"/>
          <w:sz w:val="18"/>
          <w:szCs w:val="18"/>
        </w:rPr>
        <w:t>del Fraccionamiento Habitacional Unifamiliar a denominarse “Creta Residencial-Privada Calcis”</w:t>
      </w:r>
      <w:r w:rsidR="00837FC2" w:rsidRPr="00D51159">
        <w:rPr>
          <w:rFonts w:ascii="Century Gothic" w:hAnsi="Century Gothic" w:cs="Courier New"/>
          <w:sz w:val="18"/>
          <w:szCs w:val="18"/>
        </w:rPr>
        <w:t xml:space="preserve">; </w:t>
      </w:r>
      <w:r w:rsidR="00837FC2" w:rsidRPr="00D51159">
        <w:rPr>
          <w:rFonts w:ascii="Century Gothic" w:hAnsi="Century Gothic" w:cs="Courier New"/>
          <w:b/>
          <w:sz w:val="18"/>
          <w:szCs w:val="18"/>
        </w:rPr>
        <w:t>b).-</w:t>
      </w:r>
      <w:r w:rsidR="00837FC2" w:rsidRPr="00D51159">
        <w:rPr>
          <w:rFonts w:ascii="Century Gothic" w:hAnsi="Century Gothic" w:cs="Courier New"/>
          <w:sz w:val="18"/>
          <w:szCs w:val="18"/>
        </w:rPr>
        <w:t xml:space="preserve"> Proyecto de acuerdo relativo a la </w:t>
      </w:r>
      <w:r w:rsidR="00837FC2" w:rsidRPr="00D51159">
        <w:rPr>
          <w:rFonts w:ascii="Century Gothic" w:hAnsi="Century Gothic" w:cs="Arial"/>
          <w:sz w:val="18"/>
          <w:szCs w:val="18"/>
        </w:rPr>
        <w:t xml:space="preserve">autorización </w:t>
      </w:r>
      <w:r w:rsidR="00967E6F" w:rsidRPr="00D51159">
        <w:rPr>
          <w:rFonts w:ascii="Century Gothic" w:hAnsi="Century Gothic" w:cs="Arial"/>
          <w:sz w:val="18"/>
          <w:szCs w:val="18"/>
        </w:rPr>
        <w:t>del Fraccionamiento Habitacional Unifamiliar a denominarse “Ciénega Residencial, Etapas 1, 2, 3 y 4”</w:t>
      </w:r>
      <w:r w:rsidR="00837FC2" w:rsidRPr="00D51159">
        <w:rPr>
          <w:rFonts w:ascii="Century Gothic" w:hAnsi="Century Gothic" w:cs="Arial"/>
          <w:sz w:val="18"/>
          <w:szCs w:val="18"/>
        </w:rPr>
        <w:t xml:space="preserve">; </w:t>
      </w:r>
      <w:r w:rsidR="00837FC2" w:rsidRPr="00D51159">
        <w:rPr>
          <w:rFonts w:ascii="Century Gothic" w:hAnsi="Century Gothic" w:cs="Courier New"/>
          <w:b/>
          <w:sz w:val="18"/>
          <w:szCs w:val="18"/>
        </w:rPr>
        <w:t>c).-</w:t>
      </w:r>
      <w:r w:rsidR="00AC1882" w:rsidRPr="00D51159">
        <w:rPr>
          <w:rFonts w:ascii="Century Gothic" w:hAnsi="Century Gothic" w:cs="Courier New"/>
          <w:sz w:val="18"/>
          <w:szCs w:val="18"/>
        </w:rPr>
        <w:t xml:space="preserve"> </w:t>
      </w:r>
      <w:r w:rsidR="00837FC2" w:rsidRPr="00D51159">
        <w:rPr>
          <w:rFonts w:ascii="Century Gothic" w:hAnsi="Century Gothic" w:cs="Courier New"/>
          <w:sz w:val="18"/>
          <w:szCs w:val="18"/>
        </w:rPr>
        <w:t xml:space="preserve">Proyecto de acuerdo relativo a la </w:t>
      </w:r>
      <w:r w:rsidR="00967E6F" w:rsidRPr="00D51159">
        <w:rPr>
          <w:rFonts w:ascii="Century Gothic" w:hAnsi="Century Gothic" w:cs="Courier New"/>
          <w:sz w:val="18"/>
          <w:szCs w:val="18"/>
        </w:rPr>
        <w:t>autorización del Fraccionamiento Habitacional Unifamiliar a denominarse “Tossá Residencial I, Etapas 1 y 2”</w:t>
      </w:r>
      <w:r w:rsidR="00837FC2" w:rsidRPr="00D51159">
        <w:rPr>
          <w:rFonts w:ascii="Century Gothic" w:hAnsi="Century Gothic" w:cs="Arial"/>
          <w:sz w:val="18"/>
          <w:szCs w:val="18"/>
        </w:rPr>
        <w:t xml:space="preserve">; </w:t>
      </w:r>
      <w:r w:rsidR="00837FC2" w:rsidRPr="00D51159">
        <w:rPr>
          <w:rFonts w:ascii="Century Gothic" w:hAnsi="Century Gothic" w:cs="Courier New"/>
          <w:b/>
          <w:sz w:val="18"/>
          <w:szCs w:val="18"/>
        </w:rPr>
        <w:t>d).-</w:t>
      </w:r>
      <w:r w:rsidR="00837FC2" w:rsidRPr="00D51159">
        <w:rPr>
          <w:rFonts w:ascii="Century Gothic" w:hAnsi="Century Gothic" w:cs="Courier New"/>
          <w:sz w:val="18"/>
          <w:szCs w:val="18"/>
        </w:rPr>
        <w:t xml:space="preserve"> Proyecto de acuerdo relativo a la </w:t>
      </w:r>
      <w:r w:rsidR="00AC1882" w:rsidRPr="00D51159">
        <w:rPr>
          <w:rFonts w:ascii="Century Gothic" w:hAnsi="Century Gothic" w:cs="Arial"/>
          <w:sz w:val="18"/>
          <w:szCs w:val="18"/>
        </w:rPr>
        <w:t>resolución al Recurso de Revisión R-10/2020, interpuesto por el señor Gildardo Gonzalez Escobar, representante legal de la persona moral denominada Corporación Inmobiliaria Clara S. A. de C. V., en contra de actos emitidos por la Dirección General de Desarrollo Urbano</w:t>
      </w:r>
      <w:r w:rsidR="00837FC2" w:rsidRPr="00D51159">
        <w:rPr>
          <w:rFonts w:ascii="Century Gothic" w:hAnsi="Century Gothic" w:cs="Courier New"/>
          <w:sz w:val="18"/>
          <w:szCs w:val="18"/>
        </w:rPr>
        <w:t xml:space="preserve">; </w:t>
      </w:r>
      <w:r w:rsidR="00837FC2" w:rsidRPr="00D51159">
        <w:rPr>
          <w:rFonts w:ascii="Century Gothic" w:hAnsi="Century Gothic" w:cs="Courier New"/>
          <w:b/>
          <w:sz w:val="18"/>
          <w:szCs w:val="18"/>
        </w:rPr>
        <w:t>e).-</w:t>
      </w:r>
      <w:r w:rsidR="00837FC2" w:rsidRPr="00D51159">
        <w:rPr>
          <w:rFonts w:ascii="Century Gothic" w:hAnsi="Century Gothic" w:cs="Courier New"/>
          <w:sz w:val="18"/>
          <w:szCs w:val="18"/>
        </w:rPr>
        <w:t xml:space="preserve"> Proyecto de acuerdo relativo a la autorización para </w:t>
      </w:r>
      <w:r w:rsidR="00AC1882" w:rsidRPr="00D51159">
        <w:rPr>
          <w:rFonts w:ascii="Century Gothic" w:hAnsi="Century Gothic" w:cs="Courier New"/>
          <w:sz w:val="18"/>
          <w:szCs w:val="18"/>
        </w:rPr>
        <w:t>otorgar pensión por incapacidad parcial permanente derivada de accidente de trabajo, a la ciudadana Almanele Aguilera Aguilar, empleada al servicio del Municipio de Juárez, Estado de Chihuahua</w:t>
      </w:r>
      <w:r w:rsidR="00837FC2" w:rsidRPr="00D51159">
        <w:rPr>
          <w:rFonts w:ascii="Century Gothic" w:hAnsi="Century Gothic" w:cs="Courier New"/>
          <w:sz w:val="18"/>
          <w:szCs w:val="18"/>
        </w:rPr>
        <w:t xml:space="preserve">; </w:t>
      </w:r>
      <w:r w:rsidR="00837FC2" w:rsidRPr="00D51159">
        <w:rPr>
          <w:rFonts w:ascii="Century Gothic" w:hAnsi="Century Gothic" w:cs="Courier New"/>
          <w:b/>
          <w:sz w:val="18"/>
          <w:szCs w:val="18"/>
        </w:rPr>
        <w:t>f).-</w:t>
      </w:r>
      <w:r w:rsidR="00837FC2" w:rsidRPr="00D51159">
        <w:rPr>
          <w:rFonts w:ascii="Century Gothic" w:hAnsi="Century Gothic" w:cs="Courier New"/>
          <w:sz w:val="18"/>
          <w:szCs w:val="18"/>
        </w:rPr>
        <w:t xml:space="preserve"> </w:t>
      </w:r>
      <w:r w:rsidR="00AC1882" w:rsidRPr="00D51159">
        <w:rPr>
          <w:rFonts w:ascii="Century Gothic" w:hAnsi="Century Gothic" w:cs="Courier New"/>
          <w:sz w:val="18"/>
          <w:szCs w:val="18"/>
        </w:rPr>
        <w:t>Proyecto de acuerdo para emitir un exhorto al titular de la oficina de Transporte en Ciudad Juárez, al Delegado de Desarrollo Urbano de Gobierno del Estado en Ciudad Juárez, así como a los Diputados integrantes de la Comisión de Movilidad Urbana del Honorable Congreso del Estado de Chihuahua, relacionado con la construcción de la Segunda Ruta Troncal</w:t>
      </w:r>
      <w:r w:rsidR="00837FC2" w:rsidRPr="00D51159">
        <w:rPr>
          <w:rFonts w:ascii="Century Gothic" w:hAnsi="Century Gothic" w:cs="Courier New"/>
          <w:sz w:val="18"/>
          <w:szCs w:val="18"/>
        </w:rPr>
        <w:t xml:space="preserve">; </w:t>
      </w:r>
      <w:r w:rsidR="00837FC2" w:rsidRPr="00D51159">
        <w:rPr>
          <w:rFonts w:ascii="Century Gothic" w:hAnsi="Century Gothic" w:cs="Courier New"/>
          <w:b/>
          <w:sz w:val="18"/>
          <w:szCs w:val="18"/>
        </w:rPr>
        <w:t>g).-</w:t>
      </w:r>
      <w:r w:rsidR="00837FC2" w:rsidRPr="00D51159">
        <w:rPr>
          <w:rFonts w:ascii="Century Gothic" w:hAnsi="Century Gothic" w:cs="Courier New"/>
          <w:sz w:val="18"/>
          <w:szCs w:val="18"/>
        </w:rPr>
        <w:t xml:space="preserve"> Proyecto de acuerdo relativo a la autorización </w:t>
      </w:r>
      <w:r w:rsidR="00AC1882" w:rsidRPr="00D51159">
        <w:rPr>
          <w:rFonts w:ascii="Century Gothic" w:hAnsi="Century Gothic" w:cs="Courier New"/>
          <w:sz w:val="18"/>
          <w:szCs w:val="18"/>
        </w:rPr>
        <w:t>para modificar los acuerdos aprobados en distintas sesiones del Honorable Ayuntamiento, respecto de la enajenación de 3 lotes para uso habitacional, dentro del programa de regularización de la Dirección General de Asentamientos Humanos</w:t>
      </w:r>
      <w:r w:rsidR="00837FC2" w:rsidRPr="00D51159">
        <w:rPr>
          <w:rFonts w:ascii="Century Gothic" w:hAnsi="Century Gothic" w:cs="Courier New"/>
          <w:sz w:val="18"/>
          <w:szCs w:val="18"/>
        </w:rPr>
        <w:t xml:space="preserve">; </w:t>
      </w:r>
      <w:r w:rsidR="00837FC2" w:rsidRPr="00D51159">
        <w:rPr>
          <w:rFonts w:ascii="Century Gothic" w:hAnsi="Century Gothic" w:cs="Courier New"/>
          <w:b/>
          <w:sz w:val="18"/>
          <w:szCs w:val="18"/>
        </w:rPr>
        <w:t>h).-</w:t>
      </w:r>
      <w:r w:rsidR="00837FC2" w:rsidRPr="00D51159">
        <w:rPr>
          <w:rFonts w:ascii="Century Gothic" w:hAnsi="Century Gothic" w:cs="Courier New"/>
          <w:sz w:val="18"/>
          <w:szCs w:val="18"/>
        </w:rPr>
        <w:t xml:space="preserve"> Proyecto de acuerdo relativo a la autorización para </w:t>
      </w:r>
      <w:r w:rsidR="00AC1882" w:rsidRPr="00D51159">
        <w:rPr>
          <w:rFonts w:ascii="Century Gothic" w:hAnsi="Century Gothic" w:cs="Courier New"/>
          <w:sz w:val="18"/>
          <w:szCs w:val="18"/>
        </w:rPr>
        <w:t>la enajenación a título oneroso de 17 lotes para uso habitacional, dentro del programa de regularización de la Dirección General de Asentamientos Humanos</w:t>
      </w:r>
      <w:r w:rsidR="00837FC2" w:rsidRPr="00D51159">
        <w:rPr>
          <w:rFonts w:ascii="Century Gothic" w:hAnsi="Century Gothic" w:cs="Courier New"/>
          <w:sz w:val="18"/>
          <w:szCs w:val="18"/>
        </w:rPr>
        <w:t xml:space="preserve">; </w:t>
      </w:r>
      <w:r w:rsidR="00837FC2" w:rsidRPr="00D51159">
        <w:rPr>
          <w:rFonts w:ascii="Century Gothic" w:hAnsi="Century Gothic" w:cs="Courier New"/>
          <w:b/>
          <w:sz w:val="18"/>
          <w:szCs w:val="18"/>
        </w:rPr>
        <w:t>i).-</w:t>
      </w:r>
      <w:r w:rsidR="00837FC2" w:rsidRPr="00D51159">
        <w:rPr>
          <w:rFonts w:ascii="Century Gothic" w:hAnsi="Century Gothic" w:cs="Courier New"/>
          <w:sz w:val="18"/>
          <w:szCs w:val="18"/>
        </w:rPr>
        <w:t xml:space="preserve"> </w:t>
      </w:r>
      <w:r w:rsidR="00AC1882" w:rsidRPr="00D51159">
        <w:rPr>
          <w:rFonts w:ascii="Century Gothic" w:hAnsi="Century Gothic" w:cs="Courier New"/>
          <w:sz w:val="18"/>
          <w:szCs w:val="18"/>
        </w:rPr>
        <w:t>Proyecto de acuerdo para instruir al titular de la Dirección General de Informática y Comunicaciones, al Administrador de la Ciudad y al Oficial Mayor, para que realicen lo conducente con el propósito de agilizar la atención de reportes y eficientar las operaciones de la Dirección de Ecología</w:t>
      </w:r>
      <w:r w:rsidR="00837FC2" w:rsidRPr="00D51159">
        <w:rPr>
          <w:rFonts w:ascii="Century Gothic" w:hAnsi="Century Gothic" w:cs="Courier New"/>
          <w:sz w:val="18"/>
          <w:szCs w:val="18"/>
        </w:rPr>
        <w:t xml:space="preserve">; </w:t>
      </w:r>
      <w:r w:rsidR="00837FC2" w:rsidRPr="00D51159">
        <w:rPr>
          <w:rFonts w:ascii="Century Gothic" w:hAnsi="Century Gothic" w:cs="Courier New"/>
          <w:b/>
          <w:sz w:val="18"/>
          <w:szCs w:val="18"/>
        </w:rPr>
        <w:t>j).-</w:t>
      </w:r>
      <w:r w:rsidR="00837FC2" w:rsidRPr="00D51159">
        <w:rPr>
          <w:rFonts w:ascii="Century Gothic" w:hAnsi="Century Gothic" w:cs="Courier New"/>
          <w:sz w:val="18"/>
          <w:szCs w:val="18"/>
        </w:rPr>
        <w:t xml:space="preserve"> Proyecto de acuerdo </w:t>
      </w:r>
      <w:r w:rsidR="00AC1882" w:rsidRPr="00D51159">
        <w:rPr>
          <w:rFonts w:ascii="Century Gothic" w:hAnsi="Century Gothic" w:cs="Courier New"/>
          <w:sz w:val="18"/>
          <w:szCs w:val="18"/>
        </w:rPr>
        <w:t xml:space="preserve">para instituir el Festival </w:t>
      </w:r>
      <w:r w:rsidR="00AC1882" w:rsidRPr="00D51159">
        <w:rPr>
          <w:rFonts w:ascii="Century Gothic" w:hAnsi="Century Gothic" w:cs="Courier New"/>
          <w:i/>
          <w:sz w:val="18"/>
          <w:szCs w:val="18"/>
        </w:rPr>
        <w:t>Cultural</w:t>
      </w:r>
      <w:r w:rsidR="00AC1882" w:rsidRPr="00D51159">
        <w:rPr>
          <w:rFonts w:ascii="Century Gothic" w:hAnsi="Century Gothic" w:cs="Courier New"/>
          <w:sz w:val="18"/>
          <w:szCs w:val="18"/>
        </w:rPr>
        <w:t>60 y más y</w:t>
      </w:r>
      <w:r w:rsidR="00837FC2" w:rsidRPr="00D51159">
        <w:rPr>
          <w:rFonts w:ascii="Century Gothic" w:hAnsi="Century Gothic" w:cs="Courier New"/>
          <w:sz w:val="18"/>
          <w:szCs w:val="18"/>
        </w:rPr>
        <w:t xml:space="preserve"> </w:t>
      </w:r>
      <w:r w:rsidR="00837FC2" w:rsidRPr="00D51159">
        <w:rPr>
          <w:rFonts w:ascii="Century Gothic" w:hAnsi="Century Gothic" w:cs="Courier New"/>
          <w:b/>
          <w:sz w:val="18"/>
          <w:szCs w:val="18"/>
        </w:rPr>
        <w:t>k).-</w:t>
      </w:r>
      <w:r w:rsidR="00AC1882" w:rsidRPr="00D51159">
        <w:rPr>
          <w:rFonts w:ascii="Century Gothic" w:hAnsi="Century Gothic" w:cs="Courier New"/>
          <w:sz w:val="18"/>
          <w:szCs w:val="18"/>
        </w:rPr>
        <w:t xml:space="preserve"> </w:t>
      </w:r>
      <w:r w:rsidR="00BE47A6" w:rsidRPr="00D51159">
        <w:rPr>
          <w:rFonts w:ascii="Century Gothic" w:eastAsia="Calibri" w:hAnsi="Century Gothic" w:cs="Arial"/>
          <w:sz w:val="18"/>
          <w:szCs w:val="18"/>
          <w:lang w:eastAsia="es-MX"/>
        </w:rPr>
        <w:t>C</w:t>
      </w:r>
      <w:r w:rsidR="0033604B" w:rsidRPr="00D51159">
        <w:rPr>
          <w:rFonts w:ascii="Century Gothic" w:hAnsi="Century Gothic" w:cs="Arial"/>
          <w:sz w:val="18"/>
          <w:szCs w:val="18"/>
        </w:rPr>
        <w:t>intas</w:t>
      </w:r>
      <w:r w:rsidR="0033604B" w:rsidRPr="00D51159">
        <w:rPr>
          <w:rFonts w:ascii="Century Gothic" w:hAnsi="Century Gothic" w:cs="Arial"/>
          <w:spacing w:val="-3"/>
          <w:sz w:val="18"/>
          <w:szCs w:val="18"/>
        </w:rPr>
        <w:t xml:space="preserve"> magnetofónicas y de video que contiene la grabación.</w:t>
      </w:r>
    </w:p>
    <w:p w14:paraId="5169035F" w14:textId="77777777" w:rsidR="00967E6F" w:rsidRPr="00D51159" w:rsidRDefault="00967E6F" w:rsidP="00967E6F">
      <w:pPr>
        <w:tabs>
          <w:tab w:val="left" w:pos="0"/>
          <w:tab w:val="left" w:pos="851"/>
        </w:tabs>
        <w:ind w:left="851"/>
        <w:jc w:val="both"/>
        <w:rPr>
          <w:rFonts w:ascii="Century Gothic" w:hAnsi="Century Gothic" w:cs="Courier New"/>
          <w:sz w:val="22"/>
          <w:szCs w:val="22"/>
        </w:rPr>
      </w:pPr>
    </w:p>
    <w:p w14:paraId="09BE241F" w14:textId="77777777" w:rsidR="005A707D" w:rsidRPr="00D51159" w:rsidRDefault="005A707D" w:rsidP="00092072">
      <w:pPr>
        <w:tabs>
          <w:tab w:val="left" w:pos="546"/>
          <w:tab w:val="left" w:pos="4455"/>
        </w:tabs>
        <w:rPr>
          <w:rFonts w:ascii="Century Gothic" w:hAnsi="Century Gothic" w:cs="Arial"/>
          <w:b/>
          <w:spacing w:val="-3"/>
          <w:sz w:val="22"/>
          <w:szCs w:val="22"/>
        </w:rPr>
      </w:pPr>
    </w:p>
    <w:p w14:paraId="1DCD1CAA" w14:textId="38D20A7F" w:rsidR="009D68A7" w:rsidRPr="00D51159" w:rsidRDefault="009D68A7" w:rsidP="009D68A7">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pacing w:val="-3"/>
          <w:sz w:val="22"/>
          <w:szCs w:val="22"/>
        </w:rPr>
        <w:t>PRESIDENTE DE</w:t>
      </w:r>
      <w:r w:rsidR="00837FC2" w:rsidRPr="00D51159">
        <w:rPr>
          <w:rFonts w:ascii="Century Gothic" w:hAnsi="Century Gothic" w:cs="Arial"/>
          <w:b/>
          <w:spacing w:val="-3"/>
          <w:sz w:val="22"/>
          <w:szCs w:val="22"/>
        </w:rPr>
        <w:t xml:space="preserve"> </w:t>
      </w:r>
      <w:r w:rsidRPr="00D51159">
        <w:rPr>
          <w:rFonts w:ascii="Century Gothic" w:hAnsi="Century Gothic" w:cs="Arial"/>
          <w:b/>
          <w:spacing w:val="-3"/>
          <w:sz w:val="22"/>
          <w:szCs w:val="22"/>
        </w:rPr>
        <w:t>L</w:t>
      </w:r>
      <w:r w:rsidR="00837FC2" w:rsidRPr="00D51159">
        <w:rPr>
          <w:rFonts w:ascii="Century Gothic" w:hAnsi="Century Gothic" w:cs="Arial"/>
          <w:b/>
          <w:spacing w:val="-3"/>
          <w:sz w:val="22"/>
          <w:szCs w:val="22"/>
        </w:rPr>
        <w:t>A</w:t>
      </w:r>
      <w:r w:rsidRPr="00D51159">
        <w:rPr>
          <w:rFonts w:ascii="Century Gothic" w:hAnsi="Century Gothic" w:cs="Arial"/>
          <w:b/>
          <w:spacing w:val="-3"/>
          <w:sz w:val="22"/>
          <w:szCs w:val="22"/>
        </w:rPr>
        <w:t xml:space="preserve"> </w:t>
      </w:r>
      <w:r w:rsidR="00837FC2" w:rsidRPr="00D51159">
        <w:rPr>
          <w:rFonts w:ascii="Century Gothic" w:hAnsi="Century Gothic" w:cs="Arial"/>
          <w:b/>
          <w:spacing w:val="-3"/>
          <w:sz w:val="22"/>
          <w:szCs w:val="22"/>
        </w:rPr>
        <w:t>SESIÓN</w:t>
      </w:r>
    </w:p>
    <w:p w14:paraId="59C3AB31" w14:textId="5E7C6DDC" w:rsidR="009D68A7" w:rsidRPr="00D51159" w:rsidRDefault="009D68A7" w:rsidP="00AC1882">
      <w:pPr>
        <w:tabs>
          <w:tab w:val="left" w:pos="546"/>
          <w:tab w:val="left" w:pos="4455"/>
        </w:tabs>
        <w:rPr>
          <w:rFonts w:ascii="Century Gothic" w:hAnsi="Century Gothic" w:cs="Arial"/>
          <w:b/>
          <w:spacing w:val="-3"/>
          <w:sz w:val="22"/>
          <w:szCs w:val="22"/>
        </w:rPr>
      </w:pPr>
    </w:p>
    <w:p w14:paraId="10525C43" w14:textId="7132D4E6" w:rsidR="00811C09" w:rsidRPr="00D51159" w:rsidRDefault="009A7253" w:rsidP="009D68A7">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z w:val="22"/>
          <w:szCs w:val="22"/>
        </w:rPr>
        <w:t>C. ENRIQUE TORRES VALADEZ</w:t>
      </w:r>
    </w:p>
    <w:p w14:paraId="23E9C141" w14:textId="77777777" w:rsidR="00811C09" w:rsidRPr="00D51159" w:rsidRDefault="00811C09" w:rsidP="009D68A7">
      <w:pPr>
        <w:tabs>
          <w:tab w:val="left" w:pos="546"/>
          <w:tab w:val="left" w:pos="4455"/>
        </w:tabs>
        <w:jc w:val="center"/>
        <w:rPr>
          <w:rFonts w:ascii="Century Gothic" w:hAnsi="Century Gothic" w:cs="Arial"/>
          <w:b/>
          <w:spacing w:val="-3"/>
          <w:sz w:val="22"/>
          <w:szCs w:val="22"/>
        </w:rPr>
      </w:pPr>
    </w:p>
    <w:p w14:paraId="59A7B234" w14:textId="77777777" w:rsidR="00811C09" w:rsidRPr="00D51159" w:rsidRDefault="00811C09" w:rsidP="009D68A7">
      <w:pPr>
        <w:tabs>
          <w:tab w:val="left" w:pos="546"/>
          <w:tab w:val="left" w:pos="4455"/>
        </w:tabs>
        <w:jc w:val="center"/>
        <w:rPr>
          <w:rFonts w:ascii="Century Gothic" w:hAnsi="Century Gothic" w:cs="Arial"/>
          <w:b/>
          <w:spacing w:val="-3"/>
          <w:sz w:val="22"/>
          <w:szCs w:val="22"/>
        </w:rPr>
      </w:pPr>
    </w:p>
    <w:p w14:paraId="7E0772A4" w14:textId="77777777" w:rsidR="00811C09" w:rsidRPr="00D51159" w:rsidRDefault="00811C09" w:rsidP="00811C09">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z w:val="22"/>
          <w:szCs w:val="22"/>
        </w:rPr>
        <w:t xml:space="preserve">SÍNDICA DEL HONORABLE AYUNTAMIENTO </w:t>
      </w:r>
      <w:r w:rsidRPr="00D51159">
        <w:rPr>
          <w:rFonts w:ascii="Century Gothic" w:hAnsi="Century Gothic" w:cs="Arial"/>
          <w:b/>
          <w:spacing w:val="-3"/>
          <w:sz w:val="22"/>
          <w:szCs w:val="22"/>
        </w:rPr>
        <w:t>DEL</w:t>
      </w:r>
    </w:p>
    <w:p w14:paraId="7EC5F2B0" w14:textId="77777777" w:rsidR="00811C09" w:rsidRPr="00D51159" w:rsidRDefault="00811C09" w:rsidP="00811C09">
      <w:pPr>
        <w:keepNext/>
        <w:keepLines/>
        <w:tabs>
          <w:tab w:val="right" w:pos="9360"/>
        </w:tabs>
        <w:jc w:val="center"/>
        <w:rPr>
          <w:rFonts w:ascii="Century Gothic" w:hAnsi="Century Gothic" w:cs="Arial"/>
          <w:b/>
          <w:spacing w:val="-3"/>
          <w:sz w:val="22"/>
          <w:szCs w:val="22"/>
        </w:rPr>
      </w:pPr>
      <w:r w:rsidRPr="00D51159">
        <w:rPr>
          <w:rFonts w:ascii="Century Gothic" w:hAnsi="Century Gothic" w:cs="Arial"/>
          <w:b/>
          <w:spacing w:val="-3"/>
          <w:sz w:val="22"/>
          <w:szCs w:val="22"/>
        </w:rPr>
        <w:t>MUNICIPIO DE JUÁREZ, ESTADO DE CHIHUAHUA</w:t>
      </w:r>
    </w:p>
    <w:p w14:paraId="0AFC468C" w14:textId="77777777" w:rsidR="00811C09" w:rsidRPr="00D51159" w:rsidRDefault="00811C09" w:rsidP="00811C09">
      <w:pPr>
        <w:keepNext/>
        <w:keepLines/>
        <w:tabs>
          <w:tab w:val="right" w:pos="9360"/>
        </w:tabs>
        <w:jc w:val="center"/>
        <w:rPr>
          <w:rFonts w:ascii="Century Gothic" w:hAnsi="Century Gothic" w:cs="Arial"/>
          <w:b/>
          <w:spacing w:val="-3"/>
          <w:sz w:val="22"/>
          <w:szCs w:val="22"/>
        </w:rPr>
      </w:pPr>
    </w:p>
    <w:p w14:paraId="0B2B1F09" w14:textId="77777777" w:rsidR="00811C09" w:rsidRPr="00D51159" w:rsidRDefault="00811C09" w:rsidP="00811C09">
      <w:pPr>
        <w:jc w:val="center"/>
        <w:rPr>
          <w:rFonts w:ascii="Century Gothic" w:hAnsi="Century Gothic" w:cs="Arial"/>
          <w:b/>
          <w:sz w:val="22"/>
          <w:szCs w:val="22"/>
        </w:rPr>
      </w:pPr>
      <w:r w:rsidRPr="00D51159">
        <w:rPr>
          <w:rFonts w:ascii="Century Gothic" w:hAnsi="Century Gothic" w:cs="Arial"/>
          <w:b/>
          <w:sz w:val="22"/>
          <w:szCs w:val="22"/>
        </w:rPr>
        <w:t>C. LETICIA ORTEGA MÁYNEZ</w:t>
      </w:r>
    </w:p>
    <w:p w14:paraId="4B685EBE" w14:textId="77777777" w:rsidR="00811C09" w:rsidRPr="00D51159" w:rsidRDefault="00811C09" w:rsidP="009D68A7">
      <w:pPr>
        <w:tabs>
          <w:tab w:val="left" w:pos="546"/>
          <w:tab w:val="left" w:pos="4455"/>
        </w:tabs>
        <w:jc w:val="center"/>
        <w:rPr>
          <w:rFonts w:ascii="Century Gothic" w:hAnsi="Century Gothic" w:cs="Arial"/>
          <w:b/>
          <w:spacing w:val="-3"/>
          <w:sz w:val="22"/>
          <w:szCs w:val="22"/>
        </w:rPr>
      </w:pPr>
    </w:p>
    <w:p w14:paraId="59DB5793" w14:textId="77777777" w:rsidR="005A707D" w:rsidRPr="00D51159" w:rsidRDefault="005A707D" w:rsidP="003717A5">
      <w:pPr>
        <w:tabs>
          <w:tab w:val="left" w:pos="546"/>
          <w:tab w:val="left" w:pos="4455"/>
        </w:tabs>
        <w:rPr>
          <w:rFonts w:ascii="Century Gothic" w:hAnsi="Century Gothic" w:cs="Arial"/>
          <w:b/>
          <w:spacing w:val="-3"/>
          <w:sz w:val="22"/>
          <w:szCs w:val="22"/>
        </w:rPr>
      </w:pPr>
    </w:p>
    <w:p w14:paraId="212E25D3" w14:textId="77777777" w:rsidR="009D68A7" w:rsidRPr="00D51159" w:rsidRDefault="009D68A7" w:rsidP="009D68A7">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pacing w:val="-3"/>
          <w:sz w:val="22"/>
          <w:szCs w:val="22"/>
        </w:rPr>
        <w:t>REGIDORES DEL HONORABLE AYUNTAMIENTO DEL</w:t>
      </w:r>
    </w:p>
    <w:p w14:paraId="026DDE68" w14:textId="77777777" w:rsidR="009D68A7" w:rsidRPr="00D51159" w:rsidRDefault="009D68A7" w:rsidP="009D68A7">
      <w:pPr>
        <w:tabs>
          <w:tab w:val="center" w:pos="4680"/>
        </w:tabs>
        <w:jc w:val="center"/>
        <w:rPr>
          <w:rFonts w:ascii="Century Gothic" w:hAnsi="Century Gothic" w:cs="Arial"/>
          <w:b/>
          <w:spacing w:val="-3"/>
          <w:sz w:val="22"/>
          <w:szCs w:val="22"/>
        </w:rPr>
      </w:pPr>
      <w:r w:rsidRPr="00D51159">
        <w:rPr>
          <w:rFonts w:ascii="Century Gothic" w:hAnsi="Century Gothic" w:cs="Arial"/>
          <w:b/>
          <w:spacing w:val="-3"/>
          <w:sz w:val="22"/>
          <w:szCs w:val="22"/>
        </w:rPr>
        <w:t>MUNICIPIO DE JUÁREZ, ESTADO DE CHIHUAHUA</w:t>
      </w:r>
    </w:p>
    <w:p w14:paraId="4BF9EB96" w14:textId="77777777" w:rsidR="009D68A7" w:rsidRPr="00D51159" w:rsidRDefault="009D68A7" w:rsidP="009D68A7">
      <w:pPr>
        <w:tabs>
          <w:tab w:val="center" w:pos="4680"/>
        </w:tabs>
        <w:jc w:val="center"/>
        <w:rPr>
          <w:rFonts w:ascii="Century Gothic" w:hAnsi="Century Gothic" w:cs="Arial"/>
          <w:b/>
          <w:spacing w:val="-3"/>
          <w:sz w:val="22"/>
          <w:szCs w:val="22"/>
        </w:rPr>
      </w:pPr>
    </w:p>
    <w:p w14:paraId="2DB81699" w14:textId="77777777" w:rsidR="00491C5D" w:rsidRPr="00D51159" w:rsidRDefault="00491C5D" w:rsidP="009D68A7">
      <w:pPr>
        <w:tabs>
          <w:tab w:val="left" w:pos="546"/>
          <w:tab w:val="left" w:pos="4455"/>
        </w:tabs>
        <w:rPr>
          <w:rFonts w:ascii="Century Gothic" w:hAnsi="Century Gothic" w:cs="Arial"/>
          <w:sz w:val="22"/>
          <w:szCs w:val="22"/>
        </w:rPr>
      </w:pPr>
    </w:p>
    <w:p w14:paraId="71554D76" w14:textId="10B71774" w:rsidR="00937D97" w:rsidRPr="00D51159" w:rsidRDefault="00F204B2" w:rsidP="009D68A7">
      <w:pPr>
        <w:tabs>
          <w:tab w:val="left" w:pos="546"/>
          <w:tab w:val="left" w:pos="4455"/>
        </w:tabs>
        <w:rPr>
          <w:rFonts w:ascii="Century Gothic" w:hAnsi="Century Gothic" w:cs="Arial"/>
          <w:b/>
          <w:sz w:val="22"/>
          <w:szCs w:val="22"/>
        </w:rPr>
      </w:pPr>
      <w:r w:rsidRPr="00D51159">
        <w:rPr>
          <w:rFonts w:ascii="Century Gothic" w:hAnsi="Century Gothic" w:cs="Arial"/>
          <w:b/>
          <w:bCs/>
          <w:sz w:val="22"/>
          <w:szCs w:val="22"/>
        </w:rPr>
        <w:t>C. NOEL ARENAS AGUERO</w:t>
      </w:r>
      <w:r w:rsidR="009D68A7" w:rsidRPr="00D51159">
        <w:rPr>
          <w:rFonts w:ascii="Century Gothic" w:hAnsi="Century Gothic" w:cs="Arial"/>
          <w:b/>
          <w:bCs/>
          <w:sz w:val="22"/>
          <w:szCs w:val="22"/>
        </w:rPr>
        <w:tab/>
      </w:r>
      <w:r w:rsidR="009D68A7" w:rsidRPr="00D51159">
        <w:rPr>
          <w:rFonts w:ascii="Century Gothic" w:hAnsi="Century Gothic" w:cs="Arial"/>
          <w:b/>
          <w:bCs/>
          <w:sz w:val="22"/>
          <w:szCs w:val="22"/>
        </w:rPr>
        <w:tab/>
      </w:r>
      <w:r w:rsidR="009D68A7" w:rsidRPr="00D51159">
        <w:rPr>
          <w:rFonts w:ascii="Century Gothic" w:hAnsi="Century Gothic" w:cs="Arial"/>
          <w:b/>
          <w:bCs/>
          <w:sz w:val="22"/>
          <w:szCs w:val="22"/>
        </w:rPr>
        <w:tab/>
        <w:t xml:space="preserve">             </w:t>
      </w:r>
      <w:r w:rsidR="008E3ACC" w:rsidRPr="00D51159">
        <w:rPr>
          <w:rFonts w:ascii="Century Gothic" w:hAnsi="Century Gothic" w:cs="Arial"/>
          <w:b/>
          <w:bCs/>
          <w:sz w:val="22"/>
          <w:szCs w:val="22"/>
        </w:rPr>
        <w:t xml:space="preserve">C. AMPARO BELTRÁN CEBALLOS </w:t>
      </w:r>
    </w:p>
    <w:p w14:paraId="4C5691AF" w14:textId="77777777" w:rsidR="00937D97" w:rsidRPr="00D51159" w:rsidRDefault="00937D97" w:rsidP="009D68A7">
      <w:pPr>
        <w:tabs>
          <w:tab w:val="left" w:pos="546"/>
          <w:tab w:val="left" w:pos="4455"/>
        </w:tabs>
        <w:rPr>
          <w:rFonts w:ascii="Century Gothic" w:hAnsi="Century Gothic" w:cs="Arial"/>
          <w:b/>
          <w:sz w:val="22"/>
          <w:szCs w:val="22"/>
        </w:rPr>
      </w:pPr>
    </w:p>
    <w:p w14:paraId="5E397940" w14:textId="39BFC88A" w:rsidR="003A06A6" w:rsidRPr="00D51159" w:rsidRDefault="009D68A7" w:rsidP="009D68A7">
      <w:pPr>
        <w:tabs>
          <w:tab w:val="left" w:pos="546"/>
          <w:tab w:val="left" w:pos="4455"/>
        </w:tabs>
        <w:rPr>
          <w:rFonts w:ascii="Century Gothic" w:hAnsi="Century Gothic" w:cs="Arial"/>
          <w:b/>
          <w:bCs/>
          <w:sz w:val="22"/>
          <w:szCs w:val="22"/>
        </w:rPr>
      </w:pPr>
      <w:r w:rsidRPr="00D51159">
        <w:rPr>
          <w:rFonts w:ascii="Century Gothic" w:hAnsi="Century Gothic" w:cs="Arial"/>
          <w:b/>
          <w:sz w:val="22"/>
          <w:szCs w:val="22"/>
        </w:rPr>
        <w:lastRenderedPageBreak/>
        <w:t xml:space="preserve">C. </w:t>
      </w:r>
      <w:r w:rsidR="00E81C9E" w:rsidRPr="00D51159">
        <w:rPr>
          <w:rFonts w:ascii="Century Gothic" w:hAnsi="Century Gothic" w:cs="Arial"/>
          <w:b/>
          <w:sz w:val="22"/>
          <w:szCs w:val="22"/>
        </w:rPr>
        <w:t xml:space="preserve">OLIVIA BONILLA SOTO </w:t>
      </w:r>
      <w:r w:rsidR="0063337E" w:rsidRPr="00D51159">
        <w:rPr>
          <w:rFonts w:ascii="Century Gothic" w:hAnsi="Century Gothic" w:cs="Arial"/>
          <w:b/>
          <w:sz w:val="22"/>
          <w:szCs w:val="22"/>
        </w:rPr>
        <w:tab/>
      </w:r>
      <w:r w:rsidR="0063337E" w:rsidRPr="00D51159">
        <w:rPr>
          <w:rFonts w:ascii="Century Gothic" w:hAnsi="Century Gothic" w:cs="Arial"/>
          <w:b/>
          <w:sz w:val="22"/>
          <w:szCs w:val="22"/>
        </w:rPr>
        <w:tab/>
        <w:t xml:space="preserve">         C. PERLA PATRICIA BUSTAMANTE CORONA</w:t>
      </w:r>
      <w:r w:rsidR="00E81C9E" w:rsidRPr="00D51159">
        <w:rPr>
          <w:rFonts w:ascii="Century Gothic" w:hAnsi="Century Gothic" w:cs="Arial"/>
          <w:b/>
          <w:sz w:val="22"/>
          <w:szCs w:val="22"/>
        </w:rPr>
        <w:tab/>
      </w:r>
      <w:r w:rsidR="00E81C9E" w:rsidRPr="00D51159">
        <w:rPr>
          <w:rFonts w:ascii="Century Gothic" w:hAnsi="Century Gothic" w:cs="Arial"/>
          <w:b/>
          <w:sz w:val="22"/>
          <w:szCs w:val="22"/>
        </w:rPr>
        <w:tab/>
        <w:t xml:space="preserve">         </w:t>
      </w:r>
      <w:r w:rsidRPr="00D51159">
        <w:rPr>
          <w:rFonts w:ascii="Century Gothic" w:hAnsi="Century Gothic" w:cs="Arial"/>
          <w:b/>
          <w:sz w:val="22"/>
          <w:szCs w:val="22"/>
        </w:rPr>
        <w:t xml:space="preserve"> </w:t>
      </w:r>
      <w:r w:rsidR="00A85661" w:rsidRPr="00D51159">
        <w:rPr>
          <w:rFonts w:ascii="Century Gothic" w:hAnsi="Century Gothic" w:cs="Arial"/>
          <w:b/>
          <w:sz w:val="22"/>
          <w:szCs w:val="22"/>
        </w:rPr>
        <w:tab/>
      </w:r>
      <w:r w:rsidR="00A85661" w:rsidRPr="00D51159">
        <w:rPr>
          <w:rFonts w:ascii="Century Gothic" w:hAnsi="Century Gothic" w:cs="Arial"/>
          <w:b/>
          <w:sz w:val="22"/>
          <w:szCs w:val="22"/>
        </w:rPr>
        <w:tab/>
      </w:r>
      <w:r w:rsidR="00A85661" w:rsidRPr="00D51159">
        <w:rPr>
          <w:rFonts w:ascii="Century Gothic" w:hAnsi="Century Gothic" w:cs="Arial"/>
          <w:b/>
          <w:sz w:val="22"/>
          <w:szCs w:val="22"/>
        </w:rPr>
        <w:tab/>
        <w:t xml:space="preserve">  </w:t>
      </w:r>
    </w:p>
    <w:p w14:paraId="51E81174" w14:textId="77777777" w:rsidR="00D41D62" w:rsidRPr="00D51159" w:rsidRDefault="00D41D62" w:rsidP="009D68A7">
      <w:pPr>
        <w:tabs>
          <w:tab w:val="left" w:pos="546"/>
          <w:tab w:val="left" w:pos="4455"/>
        </w:tabs>
        <w:rPr>
          <w:rFonts w:ascii="Century Gothic" w:hAnsi="Century Gothic" w:cs="Arial"/>
          <w:b/>
          <w:sz w:val="22"/>
          <w:szCs w:val="22"/>
        </w:rPr>
      </w:pPr>
      <w:r w:rsidRPr="00D51159">
        <w:rPr>
          <w:rFonts w:ascii="Century Gothic" w:hAnsi="Century Gothic" w:cs="Arial"/>
          <w:b/>
          <w:bCs/>
          <w:sz w:val="22"/>
          <w:szCs w:val="22"/>
        </w:rPr>
        <w:t xml:space="preserve">C. RENE CARRASCO ROJO </w:t>
      </w:r>
      <w:r w:rsidRPr="00D51159">
        <w:rPr>
          <w:rFonts w:ascii="Century Gothic" w:hAnsi="Century Gothic" w:cs="Arial"/>
          <w:b/>
          <w:bCs/>
          <w:sz w:val="22"/>
          <w:szCs w:val="22"/>
        </w:rPr>
        <w:tab/>
      </w:r>
      <w:r w:rsidRPr="00D51159">
        <w:rPr>
          <w:rFonts w:ascii="Century Gothic" w:hAnsi="Century Gothic" w:cs="Arial"/>
          <w:b/>
          <w:bCs/>
          <w:sz w:val="22"/>
          <w:szCs w:val="22"/>
        </w:rPr>
        <w:tab/>
      </w:r>
      <w:r w:rsidRPr="00D51159">
        <w:rPr>
          <w:rFonts w:ascii="Century Gothic" w:hAnsi="Century Gothic" w:cs="Arial"/>
          <w:b/>
          <w:bCs/>
          <w:sz w:val="22"/>
          <w:szCs w:val="22"/>
        </w:rPr>
        <w:tab/>
      </w:r>
      <w:r w:rsidRPr="00D51159">
        <w:rPr>
          <w:rFonts w:ascii="Century Gothic" w:hAnsi="Century Gothic" w:cs="Arial"/>
          <w:b/>
          <w:bCs/>
          <w:sz w:val="22"/>
          <w:szCs w:val="22"/>
        </w:rPr>
        <w:tab/>
        <w:t xml:space="preserve">   </w:t>
      </w:r>
      <w:r w:rsidR="009D68A7" w:rsidRPr="00D51159">
        <w:rPr>
          <w:rFonts w:ascii="Century Gothic" w:hAnsi="Century Gothic" w:cs="Arial"/>
          <w:b/>
          <w:bCs/>
          <w:sz w:val="22"/>
          <w:szCs w:val="22"/>
        </w:rPr>
        <w:t xml:space="preserve">C. </w:t>
      </w:r>
      <w:r w:rsidR="009D68A7" w:rsidRPr="00D51159">
        <w:rPr>
          <w:rFonts w:ascii="Century Gothic" w:hAnsi="Century Gothic" w:cs="Arial"/>
          <w:b/>
          <w:sz w:val="22"/>
          <w:szCs w:val="22"/>
        </w:rPr>
        <w:t>JESÚS JOSÉ DÍAZ MON</w:t>
      </w:r>
      <w:r w:rsidR="001A6336" w:rsidRPr="00D51159">
        <w:rPr>
          <w:rFonts w:ascii="Century Gothic" w:hAnsi="Century Gothic" w:cs="Arial"/>
          <w:b/>
          <w:sz w:val="22"/>
          <w:szCs w:val="22"/>
        </w:rPr>
        <w:t>Á</w:t>
      </w:r>
      <w:r w:rsidR="009D68A7" w:rsidRPr="00D51159">
        <w:rPr>
          <w:rFonts w:ascii="Century Gothic" w:hAnsi="Century Gothic" w:cs="Arial"/>
          <w:b/>
          <w:sz w:val="22"/>
          <w:szCs w:val="22"/>
        </w:rPr>
        <w:t>RREZ</w:t>
      </w:r>
      <w:r w:rsidR="00E81C9E" w:rsidRPr="00D51159">
        <w:rPr>
          <w:rFonts w:ascii="Century Gothic" w:hAnsi="Century Gothic" w:cs="Arial"/>
          <w:b/>
          <w:sz w:val="22"/>
          <w:szCs w:val="22"/>
        </w:rPr>
        <w:t xml:space="preserve"> </w:t>
      </w:r>
    </w:p>
    <w:p w14:paraId="472A9A67" w14:textId="77777777" w:rsidR="00D41D62" w:rsidRPr="00D51159" w:rsidRDefault="00D41D62" w:rsidP="009D68A7">
      <w:pPr>
        <w:tabs>
          <w:tab w:val="left" w:pos="546"/>
          <w:tab w:val="left" w:pos="4455"/>
        </w:tabs>
        <w:rPr>
          <w:rFonts w:ascii="Century Gothic" w:hAnsi="Century Gothic" w:cs="Arial"/>
          <w:b/>
          <w:sz w:val="22"/>
          <w:szCs w:val="22"/>
        </w:rPr>
      </w:pPr>
    </w:p>
    <w:p w14:paraId="0A2EC686" w14:textId="5720C6E0" w:rsidR="005F40CB" w:rsidRPr="00D51159" w:rsidRDefault="009D68A7" w:rsidP="009D68A7">
      <w:pPr>
        <w:tabs>
          <w:tab w:val="left" w:pos="546"/>
          <w:tab w:val="left" w:pos="4455"/>
        </w:tabs>
        <w:rPr>
          <w:rFonts w:ascii="Century Gothic" w:hAnsi="Century Gothic" w:cs="Arial"/>
          <w:b/>
          <w:sz w:val="22"/>
          <w:szCs w:val="22"/>
        </w:rPr>
      </w:pPr>
      <w:r w:rsidRPr="00D51159">
        <w:rPr>
          <w:rFonts w:ascii="Century Gothic" w:hAnsi="Century Gothic" w:cs="Arial"/>
          <w:b/>
          <w:sz w:val="22"/>
          <w:szCs w:val="22"/>
        </w:rPr>
        <w:t>C. LUZ ELENA ESQUIVEL SÁENZ</w:t>
      </w:r>
      <w:r w:rsidR="00937D97" w:rsidRPr="00D51159">
        <w:rPr>
          <w:rFonts w:ascii="Century Gothic" w:hAnsi="Century Gothic" w:cs="Arial"/>
          <w:b/>
          <w:sz w:val="22"/>
          <w:szCs w:val="22"/>
        </w:rPr>
        <w:t xml:space="preserve">  </w:t>
      </w:r>
      <w:r w:rsidR="00D41D62" w:rsidRPr="00D51159">
        <w:rPr>
          <w:rFonts w:ascii="Century Gothic" w:hAnsi="Century Gothic" w:cs="Arial"/>
          <w:b/>
          <w:sz w:val="22"/>
          <w:szCs w:val="22"/>
        </w:rPr>
        <w:tab/>
      </w:r>
      <w:r w:rsidR="00D41D62" w:rsidRPr="00D51159">
        <w:rPr>
          <w:rFonts w:ascii="Century Gothic" w:hAnsi="Century Gothic" w:cs="Arial"/>
          <w:b/>
          <w:sz w:val="22"/>
          <w:szCs w:val="22"/>
        </w:rPr>
        <w:tab/>
      </w:r>
      <w:r w:rsidR="00D41D62" w:rsidRPr="00D51159">
        <w:rPr>
          <w:rFonts w:ascii="Century Gothic" w:hAnsi="Century Gothic" w:cs="Arial"/>
          <w:b/>
          <w:sz w:val="22"/>
          <w:szCs w:val="22"/>
        </w:rPr>
        <w:tab/>
      </w:r>
      <w:r w:rsidRPr="00D51159">
        <w:rPr>
          <w:rFonts w:ascii="Century Gothic" w:hAnsi="Century Gothic" w:cs="Arial"/>
          <w:b/>
          <w:sz w:val="22"/>
          <w:szCs w:val="22"/>
        </w:rPr>
        <w:t xml:space="preserve">C. ALBERTO ENRIQUE GUZMÁN AGUILAR  </w:t>
      </w:r>
    </w:p>
    <w:p w14:paraId="174A8EE9" w14:textId="77777777" w:rsidR="005F40CB" w:rsidRPr="00D51159" w:rsidRDefault="005F40CB" w:rsidP="009D68A7">
      <w:pPr>
        <w:tabs>
          <w:tab w:val="left" w:pos="546"/>
          <w:tab w:val="left" w:pos="4455"/>
        </w:tabs>
        <w:rPr>
          <w:rFonts w:ascii="Century Gothic" w:hAnsi="Century Gothic" w:cs="Arial"/>
          <w:b/>
          <w:sz w:val="22"/>
          <w:szCs w:val="22"/>
        </w:rPr>
      </w:pPr>
    </w:p>
    <w:p w14:paraId="225933D3" w14:textId="77777777" w:rsidR="005F40CB" w:rsidRPr="00D51159" w:rsidRDefault="009D68A7" w:rsidP="009D68A7">
      <w:pPr>
        <w:tabs>
          <w:tab w:val="left" w:pos="546"/>
          <w:tab w:val="left" w:pos="4455"/>
        </w:tabs>
        <w:rPr>
          <w:rFonts w:ascii="Century Gothic" w:hAnsi="Century Gothic" w:cs="Arial"/>
          <w:b/>
          <w:bCs/>
          <w:sz w:val="22"/>
          <w:szCs w:val="22"/>
        </w:rPr>
      </w:pPr>
      <w:r w:rsidRPr="00D51159">
        <w:rPr>
          <w:rFonts w:ascii="Century Gothic" w:hAnsi="Century Gothic" w:cs="Arial"/>
          <w:b/>
          <w:sz w:val="22"/>
          <w:szCs w:val="22"/>
        </w:rPr>
        <w:t>C. MÓNICA PATRICIA MENDOZA RÍOS</w:t>
      </w:r>
      <w:r w:rsidR="005F40CB" w:rsidRPr="00D51159">
        <w:rPr>
          <w:rFonts w:ascii="Century Gothic" w:hAnsi="Century Gothic" w:cs="Arial"/>
          <w:b/>
          <w:sz w:val="22"/>
          <w:szCs w:val="22"/>
        </w:rPr>
        <w:tab/>
      </w:r>
      <w:r w:rsidR="005F40CB" w:rsidRPr="00D51159">
        <w:rPr>
          <w:rFonts w:ascii="Century Gothic" w:hAnsi="Century Gothic" w:cs="Arial"/>
          <w:b/>
          <w:sz w:val="22"/>
          <w:szCs w:val="22"/>
        </w:rPr>
        <w:tab/>
      </w:r>
      <w:r w:rsidR="005F40CB" w:rsidRPr="00D51159">
        <w:rPr>
          <w:rFonts w:ascii="Century Gothic" w:hAnsi="Century Gothic" w:cs="Arial"/>
          <w:b/>
          <w:sz w:val="22"/>
          <w:szCs w:val="22"/>
        </w:rPr>
        <w:tab/>
        <w:t xml:space="preserve">  </w:t>
      </w:r>
      <w:r w:rsidRPr="00D51159">
        <w:rPr>
          <w:rFonts w:ascii="Century Gothic" w:hAnsi="Century Gothic" w:cs="Arial"/>
          <w:b/>
          <w:bCs/>
          <w:sz w:val="22"/>
          <w:szCs w:val="22"/>
        </w:rPr>
        <w:t xml:space="preserve">C. </w:t>
      </w:r>
      <w:r w:rsidR="007C52E0" w:rsidRPr="00D51159">
        <w:rPr>
          <w:rFonts w:ascii="Century Gothic" w:hAnsi="Century Gothic" w:cs="Arial"/>
          <w:b/>
          <w:sz w:val="22"/>
          <w:szCs w:val="22"/>
        </w:rPr>
        <w:t>SALVADOR ADRIÁN MERAZ FERREYRA</w:t>
      </w:r>
      <w:r w:rsidR="007C52E0" w:rsidRPr="00D51159">
        <w:rPr>
          <w:rFonts w:ascii="Century Gothic" w:hAnsi="Century Gothic" w:cs="Arial"/>
          <w:b/>
          <w:bCs/>
          <w:sz w:val="22"/>
          <w:szCs w:val="22"/>
        </w:rPr>
        <w:t xml:space="preserve"> </w:t>
      </w:r>
    </w:p>
    <w:p w14:paraId="6E60B4A6" w14:textId="77777777" w:rsidR="005F40CB" w:rsidRPr="00D51159" w:rsidRDefault="005F40CB" w:rsidP="009D68A7">
      <w:pPr>
        <w:tabs>
          <w:tab w:val="left" w:pos="546"/>
          <w:tab w:val="left" w:pos="4455"/>
        </w:tabs>
        <w:rPr>
          <w:rFonts w:ascii="Century Gothic" w:hAnsi="Century Gothic" w:cs="Arial"/>
          <w:b/>
          <w:bCs/>
          <w:sz w:val="22"/>
          <w:szCs w:val="22"/>
        </w:rPr>
      </w:pPr>
    </w:p>
    <w:p w14:paraId="0EFF3766" w14:textId="77777777" w:rsidR="005F40CB" w:rsidRPr="00D51159" w:rsidRDefault="007C52E0" w:rsidP="009D68A7">
      <w:pPr>
        <w:tabs>
          <w:tab w:val="left" w:pos="546"/>
          <w:tab w:val="left" w:pos="4455"/>
        </w:tabs>
        <w:rPr>
          <w:rFonts w:ascii="Century Gothic" w:hAnsi="Century Gothic" w:cs="Arial"/>
          <w:b/>
          <w:bCs/>
          <w:sz w:val="22"/>
          <w:szCs w:val="22"/>
        </w:rPr>
      </w:pPr>
      <w:r w:rsidRPr="00D51159">
        <w:rPr>
          <w:rFonts w:ascii="Century Gothic" w:hAnsi="Century Gothic" w:cs="Arial"/>
          <w:b/>
          <w:bCs/>
          <w:sz w:val="22"/>
          <w:szCs w:val="22"/>
        </w:rPr>
        <w:t xml:space="preserve">C. </w:t>
      </w:r>
      <w:r w:rsidR="009D68A7" w:rsidRPr="00D51159">
        <w:rPr>
          <w:rFonts w:ascii="Century Gothic" w:hAnsi="Century Gothic" w:cs="Arial"/>
          <w:b/>
          <w:bCs/>
          <w:sz w:val="22"/>
          <w:szCs w:val="22"/>
        </w:rPr>
        <w:t>JUANA REYES ESPEJO</w:t>
      </w:r>
      <w:r w:rsidR="00E81C9E" w:rsidRPr="00D51159">
        <w:rPr>
          <w:rFonts w:ascii="Century Gothic" w:hAnsi="Century Gothic" w:cs="Arial"/>
          <w:b/>
          <w:sz w:val="22"/>
          <w:szCs w:val="22"/>
        </w:rPr>
        <w:t xml:space="preserve"> </w:t>
      </w:r>
      <w:r w:rsidR="005F40CB" w:rsidRPr="00D51159">
        <w:rPr>
          <w:rFonts w:ascii="Century Gothic" w:hAnsi="Century Gothic" w:cs="Arial"/>
          <w:b/>
          <w:sz w:val="22"/>
          <w:szCs w:val="22"/>
        </w:rPr>
        <w:tab/>
      </w:r>
      <w:r w:rsidR="005F40CB" w:rsidRPr="00D51159">
        <w:rPr>
          <w:rFonts w:ascii="Century Gothic" w:hAnsi="Century Gothic" w:cs="Arial"/>
          <w:b/>
          <w:sz w:val="22"/>
          <w:szCs w:val="22"/>
        </w:rPr>
        <w:tab/>
        <w:t xml:space="preserve">   </w:t>
      </w:r>
      <w:r w:rsidR="005F40CB" w:rsidRPr="00D51159">
        <w:rPr>
          <w:rFonts w:ascii="Century Gothic" w:hAnsi="Century Gothic" w:cs="Arial"/>
          <w:b/>
          <w:sz w:val="22"/>
          <w:szCs w:val="22"/>
        </w:rPr>
        <w:tab/>
        <w:t xml:space="preserve">         </w:t>
      </w:r>
      <w:r w:rsidR="009D68A7" w:rsidRPr="00D51159">
        <w:rPr>
          <w:rFonts w:ascii="Century Gothic" w:hAnsi="Century Gothic" w:cs="Arial"/>
          <w:b/>
          <w:bCs/>
          <w:sz w:val="22"/>
          <w:szCs w:val="22"/>
        </w:rPr>
        <w:t xml:space="preserve">C. MARTHA LETICIA REYES MARTÍNEZ </w:t>
      </w:r>
    </w:p>
    <w:p w14:paraId="56B0EE14" w14:textId="77777777" w:rsidR="005F40CB" w:rsidRPr="00D51159" w:rsidRDefault="005F40CB" w:rsidP="009D68A7">
      <w:pPr>
        <w:tabs>
          <w:tab w:val="left" w:pos="546"/>
          <w:tab w:val="left" w:pos="4455"/>
        </w:tabs>
        <w:rPr>
          <w:rFonts w:ascii="Century Gothic" w:hAnsi="Century Gothic" w:cs="Arial"/>
          <w:b/>
          <w:bCs/>
          <w:sz w:val="22"/>
          <w:szCs w:val="22"/>
        </w:rPr>
      </w:pPr>
    </w:p>
    <w:p w14:paraId="26FEF083" w14:textId="4D7D97FF" w:rsidR="005F40CB" w:rsidRPr="00D51159" w:rsidRDefault="009D68A7" w:rsidP="009D68A7">
      <w:pPr>
        <w:tabs>
          <w:tab w:val="left" w:pos="546"/>
          <w:tab w:val="left" w:pos="4455"/>
        </w:tabs>
        <w:rPr>
          <w:rFonts w:ascii="Century Gothic" w:hAnsi="Century Gothic" w:cs="Arial"/>
          <w:b/>
          <w:bCs/>
          <w:sz w:val="22"/>
          <w:szCs w:val="22"/>
        </w:rPr>
      </w:pPr>
      <w:r w:rsidRPr="00D51159">
        <w:rPr>
          <w:rFonts w:ascii="Century Gothic" w:hAnsi="Century Gothic" w:cs="Arial"/>
          <w:b/>
          <w:bCs/>
          <w:sz w:val="22"/>
          <w:szCs w:val="22"/>
        </w:rPr>
        <w:t xml:space="preserve">C. </w:t>
      </w:r>
      <w:r w:rsidR="00491C5D" w:rsidRPr="00D51159">
        <w:rPr>
          <w:rFonts w:ascii="Century Gothic" w:hAnsi="Century Gothic" w:cs="Arial"/>
          <w:b/>
          <w:sz w:val="22"/>
          <w:szCs w:val="22"/>
        </w:rPr>
        <w:t>LAURA YANELY RODRÍGUEZ MIRELES</w:t>
      </w:r>
      <w:r w:rsidR="00491C5D" w:rsidRPr="00D51159">
        <w:rPr>
          <w:rFonts w:ascii="Century Gothic" w:hAnsi="Century Gothic" w:cs="Arial"/>
          <w:b/>
          <w:bCs/>
          <w:sz w:val="22"/>
          <w:szCs w:val="22"/>
        </w:rPr>
        <w:t xml:space="preserve"> </w:t>
      </w:r>
      <w:r w:rsidR="005F40CB" w:rsidRPr="00D51159">
        <w:rPr>
          <w:rFonts w:ascii="Century Gothic" w:hAnsi="Century Gothic" w:cs="Arial"/>
          <w:b/>
          <w:bCs/>
          <w:sz w:val="22"/>
          <w:szCs w:val="22"/>
        </w:rPr>
        <w:tab/>
      </w:r>
      <w:r w:rsidR="005F40CB" w:rsidRPr="00D51159">
        <w:rPr>
          <w:rFonts w:ascii="Century Gothic" w:hAnsi="Century Gothic" w:cs="Arial"/>
          <w:b/>
          <w:bCs/>
          <w:sz w:val="22"/>
          <w:szCs w:val="22"/>
        </w:rPr>
        <w:tab/>
      </w:r>
      <w:r w:rsidR="005F40CB" w:rsidRPr="00D51159">
        <w:rPr>
          <w:rFonts w:ascii="Century Gothic" w:hAnsi="Century Gothic" w:cs="Arial"/>
          <w:b/>
          <w:bCs/>
          <w:sz w:val="22"/>
          <w:szCs w:val="22"/>
        </w:rPr>
        <w:tab/>
      </w:r>
      <w:r w:rsidR="005F40CB" w:rsidRPr="00D51159">
        <w:rPr>
          <w:rFonts w:ascii="Century Gothic" w:hAnsi="Century Gothic" w:cs="Arial"/>
          <w:b/>
          <w:bCs/>
          <w:sz w:val="22"/>
          <w:szCs w:val="22"/>
        </w:rPr>
        <w:tab/>
        <w:t xml:space="preserve">        </w:t>
      </w:r>
      <w:r w:rsidR="00491C5D" w:rsidRPr="00D51159">
        <w:rPr>
          <w:rFonts w:ascii="Century Gothic" w:hAnsi="Century Gothic" w:cs="Arial"/>
          <w:b/>
          <w:bCs/>
          <w:sz w:val="22"/>
          <w:szCs w:val="22"/>
        </w:rPr>
        <w:t xml:space="preserve">C. </w:t>
      </w:r>
      <w:r w:rsidR="00D41D62" w:rsidRPr="00D51159">
        <w:rPr>
          <w:rFonts w:ascii="Century Gothic" w:hAnsi="Century Gothic" w:cs="Arial"/>
          <w:b/>
          <w:bCs/>
          <w:sz w:val="22"/>
          <w:szCs w:val="22"/>
        </w:rPr>
        <w:t xml:space="preserve">ALFREDO SEÁÑEZ NÁJERA. </w:t>
      </w:r>
    </w:p>
    <w:p w14:paraId="1F7A583E" w14:textId="77777777" w:rsidR="00D41D62" w:rsidRPr="00D51159" w:rsidRDefault="00D41D62" w:rsidP="009D68A7">
      <w:pPr>
        <w:tabs>
          <w:tab w:val="left" w:pos="546"/>
          <w:tab w:val="left" w:pos="4455"/>
        </w:tabs>
        <w:rPr>
          <w:rFonts w:ascii="Century Gothic" w:hAnsi="Century Gothic" w:cs="Arial"/>
          <w:b/>
          <w:sz w:val="22"/>
          <w:szCs w:val="22"/>
        </w:rPr>
      </w:pPr>
    </w:p>
    <w:p w14:paraId="7B93BE07" w14:textId="77777777" w:rsidR="0063337E" w:rsidRPr="00D51159" w:rsidRDefault="009D68A7" w:rsidP="009D68A7">
      <w:pPr>
        <w:tabs>
          <w:tab w:val="left" w:pos="546"/>
          <w:tab w:val="left" w:pos="4455"/>
        </w:tabs>
        <w:rPr>
          <w:rFonts w:ascii="Century Gothic" w:hAnsi="Century Gothic" w:cs="Arial"/>
          <w:b/>
          <w:bCs/>
          <w:sz w:val="22"/>
          <w:szCs w:val="22"/>
        </w:rPr>
      </w:pPr>
      <w:r w:rsidRPr="00D51159">
        <w:rPr>
          <w:rFonts w:ascii="Century Gothic" w:hAnsi="Century Gothic" w:cs="Arial"/>
          <w:b/>
          <w:sz w:val="22"/>
          <w:szCs w:val="22"/>
        </w:rPr>
        <w:t>C. MAGDALENO SILVA LÓPEZ</w:t>
      </w:r>
      <w:r w:rsidRPr="00D51159">
        <w:rPr>
          <w:rFonts w:ascii="Century Gothic" w:hAnsi="Century Gothic" w:cs="Arial"/>
          <w:sz w:val="22"/>
          <w:szCs w:val="22"/>
        </w:rPr>
        <w:t xml:space="preserve">  </w:t>
      </w:r>
      <w:r w:rsidR="0063337E" w:rsidRPr="00D51159">
        <w:rPr>
          <w:rFonts w:ascii="Century Gothic" w:hAnsi="Century Gothic" w:cs="Arial"/>
          <w:sz w:val="22"/>
          <w:szCs w:val="22"/>
        </w:rPr>
        <w:tab/>
      </w:r>
      <w:r w:rsidR="0063337E" w:rsidRPr="00D51159">
        <w:rPr>
          <w:rFonts w:ascii="Century Gothic" w:hAnsi="Century Gothic" w:cs="Arial"/>
          <w:sz w:val="22"/>
          <w:szCs w:val="22"/>
        </w:rPr>
        <w:tab/>
      </w:r>
      <w:r w:rsidR="0063337E" w:rsidRPr="00D51159">
        <w:rPr>
          <w:rFonts w:ascii="Century Gothic" w:hAnsi="Century Gothic" w:cs="Arial"/>
          <w:sz w:val="22"/>
          <w:szCs w:val="22"/>
        </w:rPr>
        <w:tab/>
      </w:r>
      <w:r w:rsidR="0063337E" w:rsidRPr="00D51159">
        <w:rPr>
          <w:rFonts w:ascii="Century Gothic" w:hAnsi="Century Gothic" w:cs="Arial"/>
          <w:sz w:val="22"/>
          <w:szCs w:val="22"/>
        </w:rPr>
        <w:tab/>
      </w:r>
      <w:r w:rsidR="0063337E" w:rsidRPr="00D51159">
        <w:rPr>
          <w:rFonts w:ascii="Century Gothic" w:hAnsi="Century Gothic" w:cs="Arial"/>
          <w:sz w:val="22"/>
          <w:szCs w:val="22"/>
        </w:rPr>
        <w:tab/>
        <w:t xml:space="preserve">        </w:t>
      </w:r>
      <w:r w:rsidRPr="00D51159">
        <w:rPr>
          <w:rFonts w:ascii="Century Gothic" w:hAnsi="Century Gothic" w:cs="Arial"/>
          <w:b/>
          <w:bCs/>
          <w:sz w:val="22"/>
          <w:szCs w:val="22"/>
        </w:rPr>
        <w:t xml:space="preserve">C. JOSÉ UBALDO SOLÍS </w:t>
      </w:r>
    </w:p>
    <w:p w14:paraId="42BC5C77" w14:textId="77777777" w:rsidR="00AC1882" w:rsidRPr="00D51159" w:rsidRDefault="00AC1882" w:rsidP="009D68A7">
      <w:pPr>
        <w:tabs>
          <w:tab w:val="left" w:pos="546"/>
          <w:tab w:val="left" w:pos="4455"/>
        </w:tabs>
        <w:rPr>
          <w:rFonts w:ascii="Century Gothic" w:hAnsi="Century Gothic" w:cs="Arial"/>
          <w:b/>
          <w:sz w:val="22"/>
          <w:szCs w:val="22"/>
        </w:rPr>
      </w:pPr>
    </w:p>
    <w:p w14:paraId="2DDF223D" w14:textId="1C5D4F6A" w:rsidR="009D68A7" w:rsidRPr="00D51159" w:rsidRDefault="00E81C9E" w:rsidP="009D68A7">
      <w:pPr>
        <w:tabs>
          <w:tab w:val="left" w:pos="546"/>
          <w:tab w:val="left" w:pos="4455"/>
        </w:tabs>
        <w:rPr>
          <w:rFonts w:ascii="Century Gothic" w:hAnsi="Century Gothic" w:cs="Arial"/>
          <w:sz w:val="22"/>
          <w:szCs w:val="22"/>
        </w:rPr>
      </w:pPr>
      <w:r w:rsidRPr="00D51159">
        <w:rPr>
          <w:rFonts w:ascii="Century Gothic" w:hAnsi="Century Gothic" w:cs="Arial"/>
          <w:b/>
          <w:sz w:val="22"/>
          <w:szCs w:val="22"/>
        </w:rPr>
        <w:t>C. MARÍA DEL ROSARIO VALADEZ ARAN</w:t>
      </w:r>
      <w:r w:rsidR="001A6336" w:rsidRPr="00D51159">
        <w:rPr>
          <w:rFonts w:ascii="Century Gothic" w:hAnsi="Century Gothic" w:cs="Arial"/>
          <w:b/>
          <w:sz w:val="22"/>
          <w:szCs w:val="22"/>
        </w:rPr>
        <w:t>D</w:t>
      </w:r>
      <w:r w:rsidRPr="00D51159">
        <w:rPr>
          <w:rFonts w:ascii="Century Gothic" w:hAnsi="Century Gothic" w:cs="Arial"/>
          <w:b/>
          <w:sz w:val="22"/>
          <w:szCs w:val="22"/>
        </w:rPr>
        <w:t>A</w:t>
      </w:r>
      <w:r w:rsidR="009D68A7" w:rsidRPr="00D51159">
        <w:rPr>
          <w:rFonts w:ascii="Century Gothic" w:hAnsi="Century Gothic" w:cs="Arial"/>
          <w:sz w:val="22"/>
          <w:szCs w:val="22"/>
        </w:rPr>
        <w:t xml:space="preserve">      </w:t>
      </w:r>
    </w:p>
    <w:p w14:paraId="64314DCF" w14:textId="77777777" w:rsidR="009D68A7" w:rsidRPr="00D51159" w:rsidRDefault="009D68A7" w:rsidP="009D68A7">
      <w:pPr>
        <w:tabs>
          <w:tab w:val="left" w:pos="546"/>
          <w:tab w:val="left" w:pos="4455"/>
        </w:tabs>
        <w:rPr>
          <w:rFonts w:ascii="Century Gothic" w:hAnsi="Century Gothic" w:cs="Arial"/>
          <w:b/>
          <w:sz w:val="22"/>
          <w:szCs w:val="22"/>
        </w:rPr>
      </w:pPr>
    </w:p>
    <w:p w14:paraId="5282DB42" w14:textId="77777777" w:rsidR="009D68A7" w:rsidRPr="00D51159" w:rsidRDefault="009D68A7" w:rsidP="009D68A7">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pacing w:val="-3"/>
          <w:sz w:val="22"/>
          <w:szCs w:val="22"/>
        </w:rPr>
        <w:t>----------------------------------------------DOY FE--------------------------------------------------</w:t>
      </w:r>
    </w:p>
    <w:p w14:paraId="012263BF" w14:textId="77777777" w:rsidR="009D68A7" w:rsidRPr="00D51159" w:rsidRDefault="009D68A7" w:rsidP="009D68A7">
      <w:pPr>
        <w:tabs>
          <w:tab w:val="center" w:pos="4680"/>
        </w:tabs>
        <w:jc w:val="center"/>
        <w:rPr>
          <w:rFonts w:ascii="Century Gothic" w:hAnsi="Century Gothic" w:cs="Arial"/>
          <w:b/>
          <w:spacing w:val="-3"/>
          <w:sz w:val="22"/>
          <w:szCs w:val="22"/>
        </w:rPr>
      </w:pPr>
    </w:p>
    <w:p w14:paraId="1F595807" w14:textId="77777777" w:rsidR="009D68A7" w:rsidRPr="00D51159" w:rsidRDefault="009D68A7" w:rsidP="009D68A7">
      <w:pPr>
        <w:tabs>
          <w:tab w:val="center" w:pos="4680"/>
        </w:tabs>
        <w:jc w:val="center"/>
        <w:rPr>
          <w:rFonts w:ascii="Century Gothic" w:hAnsi="Century Gothic" w:cs="Arial"/>
          <w:b/>
          <w:spacing w:val="-3"/>
          <w:sz w:val="22"/>
          <w:szCs w:val="22"/>
        </w:rPr>
      </w:pPr>
      <w:r w:rsidRPr="00D51159">
        <w:rPr>
          <w:rFonts w:ascii="Century Gothic" w:hAnsi="Century Gothic" w:cs="Arial"/>
          <w:b/>
          <w:spacing w:val="-3"/>
          <w:sz w:val="22"/>
          <w:szCs w:val="22"/>
        </w:rPr>
        <w:t>SECRETARIO DE LA PRESIDENCIA MUNICIPAL</w:t>
      </w:r>
    </w:p>
    <w:p w14:paraId="4192BC84" w14:textId="77777777" w:rsidR="009D68A7" w:rsidRPr="00D51159" w:rsidRDefault="009D68A7" w:rsidP="009D68A7">
      <w:pPr>
        <w:tabs>
          <w:tab w:val="center" w:pos="4680"/>
        </w:tabs>
        <w:jc w:val="center"/>
        <w:rPr>
          <w:rFonts w:ascii="Century Gothic" w:hAnsi="Century Gothic" w:cs="Arial"/>
          <w:b/>
          <w:spacing w:val="-3"/>
          <w:sz w:val="22"/>
          <w:szCs w:val="22"/>
        </w:rPr>
      </w:pPr>
      <w:r w:rsidRPr="00D51159">
        <w:rPr>
          <w:rFonts w:ascii="Century Gothic" w:hAnsi="Century Gothic" w:cs="Arial"/>
          <w:b/>
          <w:spacing w:val="-3"/>
          <w:sz w:val="22"/>
          <w:szCs w:val="22"/>
        </w:rPr>
        <w:t xml:space="preserve">Y DEL HONORABLE AYUNTAMIENTO </w:t>
      </w:r>
    </w:p>
    <w:p w14:paraId="091E8DC3" w14:textId="77777777" w:rsidR="005A707D" w:rsidRPr="00D51159" w:rsidRDefault="005A707D" w:rsidP="00092072">
      <w:pPr>
        <w:tabs>
          <w:tab w:val="center" w:pos="4680"/>
        </w:tabs>
        <w:rPr>
          <w:rFonts w:ascii="Century Gothic" w:hAnsi="Century Gothic" w:cs="Arial"/>
          <w:b/>
          <w:spacing w:val="-3"/>
          <w:sz w:val="22"/>
          <w:szCs w:val="22"/>
        </w:rPr>
      </w:pPr>
    </w:p>
    <w:p w14:paraId="62D7C759" w14:textId="3E823B7A" w:rsidR="009D68A7" w:rsidRPr="00D51159" w:rsidRDefault="009D68A7" w:rsidP="009D68A7">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pacing w:val="-3"/>
          <w:sz w:val="22"/>
          <w:szCs w:val="22"/>
        </w:rPr>
        <w:t xml:space="preserve">LICENCIADO </w:t>
      </w:r>
      <w:r w:rsidR="00491C5D" w:rsidRPr="00D51159">
        <w:rPr>
          <w:rFonts w:ascii="Century Gothic" w:hAnsi="Century Gothic" w:cs="Arial"/>
          <w:b/>
          <w:spacing w:val="-3"/>
          <w:sz w:val="22"/>
          <w:szCs w:val="22"/>
        </w:rPr>
        <w:t xml:space="preserve">OMAR ALEJANDRO MARTÍNEZ </w:t>
      </w:r>
      <w:proofErr w:type="spellStart"/>
      <w:r w:rsidR="00491C5D" w:rsidRPr="00D51159">
        <w:rPr>
          <w:rFonts w:ascii="Century Gothic" w:hAnsi="Century Gothic" w:cs="Arial"/>
          <w:b/>
          <w:spacing w:val="-3"/>
          <w:sz w:val="22"/>
          <w:szCs w:val="22"/>
        </w:rPr>
        <w:t>MARTÍNEZ</w:t>
      </w:r>
      <w:proofErr w:type="spellEnd"/>
      <w:r w:rsidRPr="00D51159">
        <w:rPr>
          <w:rFonts w:ascii="Century Gothic" w:hAnsi="Century Gothic" w:cs="Arial"/>
          <w:b/>
          <w:spacing w:val="-3"/>
          <w:sz w:val="22"/>
          <w:szCs w:val="22"/>
        </w:rPr>
        <w:t xml:space="preserve"> </w:t>
      </w:r>
    </w:p>
    <w:p w14:paraId="0B079626" w14:textId="77777777" w:rsidR="00B4622A" w:rsidRPr="00D51159" w:rsidRDefault="00F21BA8" w:rsidP="00F21BA8">
      <w:pPr>
        <w:tabs>
          <w:tab w:val="center" w:pos="4680"/>
        </w:tabs>
        <w:jc w:val="center"/>
        <w:rPr>
          <w:rFonts w:ascii="Century Gothic" w:hAnsi="Century Gothic" w:cs="Arial"/>
          <w:b/>
          <w:spacing w:val="-3"/>
          <w:sz w:val="22"/>
          <w:szCs w:val="22"/>
        </w:rPr>
      </w:pPr>
      <w:r w:rsidRPr="00D51159">
        <w:rPr>
          <w:rFonts w:ascii="Century Gothic" w:hAnsi="Century Gothic" w:cs="Arial"/>
          <w:b/>
          <w:sz w:val="22"/>
          <w:szCs w:val="22"/>
        </w:rPr>
        <w:t xml:space="preserve"> </w:t>
      </w:r>
    </w:p>
    <w:sectPr w:rsidR="00B4622A" w:rsidRPr="00D51159" w:rsidSect="00E81C9E">
      <w:headerReference w:type="default" r:id="rId9"/>
      <w:footerReference w:type="even" r:id="rId10"/>
      <w:footerReference w:type="default" r:id="rId11"/>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1E209" w14:textId="77777777" w:rsidR="00CA0D06" w:rsidRDefault="00CA0D06">
      <w:r>
        <w:separator/>
      </w:r>
    </w:p>
  </w:endnote>
  <w:endnote w:type="continuationSeparator" w:id="0">
    <w:p w14:paraId="7724EB15" w14:textId="77777777" w:rsidR="00CA0D06" w:rsidRDefault="00CA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D" w14:textId="77777777" w:rsidR="00E4766E" w:rsidRDefault="00E476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E4766E" w:rsidRDefault="00E476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rPr>
    </w:sdtEndPr>
    <w:sdtContent>
      <w:p w14:paraId="4176CF80" w14:textId="6976539A" w:rsidR="00E4766E" w:rsidRPr="00BD1707" w:rsidRDefault="00E4766E">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C6580B" w:rsidRPr="00C6580B">
          <w:rPr>
            <w:rFonts w:ascii="Century Gothic" w:hAnsi="Century Gothic"/>
            <w:noProof/>
            <w:sz w:val="22"/>
            <w:lang w:val="es-ES"/>
          </w:rPr>
          <w:t>15</w:t>
        </w:r>
        <w:r w:rsidRPr="00BD1707">
          <w:rPr>
            <w:rFonts w:ascii="Century Gothic" w:hAnsi="Century Gothic"/>
            <w:sz w:val="22"/>
          </w:rPr>
          <w:fldChar w:fldCharType="end"/>
        </w:r>
      </w:p>
    </w:sdtContent>
  </w:sdt>
  <w:p w14:paraId="060330B4" w14:textId="77777777" w:rsidR="00E4766E" w:rsidRDefault="00E4766E"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F750D" w14:textId="77777777" w:rsidR="00CA0D06" w:rsidRDefault="00CA0D06">
      <w:r>
        <w:separator/>
      </w:r>
    </w:p>
  </w:footnote>
  <w:footnote w:type="continuationSeparator" w:id="0">
    <w:p w14:paraId="73C0719B" w14:textId="77777777" w:rsidR="00CA0D06" w:rsidRDefault="00CA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244E" w14:textId="7C3F3350" w:rsidR="00E4766E" w:rsidRDefault="00E4766E"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E4766E" w:rsidRDefault="00E4766E">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E4766E" w:rsidRDefault="00E4766E">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63C"/>
    <w:multiLevelType w:val="hybridMultilevel"/>
    <w:tmpl w:val="2E40DA90"/>
    <w:lvl w:ilvl="0" w:tplc="5EA8B7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903C8D"/>
    <w:multiLevelType w:val="hybridMultilevel"/>
    <w:tmpl w:val="7E2A9524"/>
    <w:lvl w:ilvl="0" w:tplc="29425746">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102BDA"/>
    <w:multiLevelType w:val="hybridMultilevel"/>
    <w:tmpl w:val="6220C4FA"/>
    <w:lvl w:ilvl="0" w:tplc="4CF496B4">
      <w:start w:val="1"/>
      <w:numFmt w:val="ordinalText"/>
      <w:lvlText w:val="%1.-"/>
      <w:lvlJc w:val="left"/>
      <w:pPr>
        <w:ind w:left="7023" w:hanging="360"/>
      </w:pPr>
      <w:rPr>
        <w:rFonts w:hint="default"/>
        <w:b/>
        <w:caps/>
        <w:sz w:val="28"/>
        <w:szCs w:val="28"/>
      </w:rPr>
    </w:lvl>
    <w:lvl w:ilvl="1" w:tplc="080A0019" w:tentative="1">
      <w:start w:val="1"/>
      <w:numFmt w:val="lowerLetter"/>
      <w:lvlText w:val="%2."/>
      <w:lvlJc w:val="left"/>
      <w:pPr>
        <w:ind w:left="5692" w:hanging="360"/>
      </w:pPr>
    </w:lvl>
    <w:lvl w:ilvl="2" w:tplc="080A001B" w:tentative="1">
      <w:start w:val="1"/>
      <w:numFmt w:val="lowerRoman"/>
      <w:lvlText w:val="%3."/>
      <w:lvlJc w:val="right"/>
      <w:pPr>
        <w:ind w:left="6412" w:hanging="180"/>
      </w:pPr>
    </w:lvl>
    <w:lvl w:ilvl="3" w:tplc="080A000F" w:tentative="1">
      <w:start w:val="1"/>
      <w:numFmt w:val="decimal"/>
      <w:lvlText w:val="%4."/>
      <w:lvlJc w:val="left"/>
      <w:pPr>
        <w:ind w:left="7132" w:hanging="360"/>
      </w:pPr>
    </w:lvl>
    <w:lvl w:ilvl="4" w:tplc="080A0019" w:tentative="1">
      <w:start w:val="1"/>
      <w:numFmt w:val="lowerLetter"/>
      <w:lvlText w:val="%5."/>
      <w:lvlJc w:val="left"/>
      <w:pPr>
        <w:ind w:left="7852" w:hanging="360"/>
      </w:pPr>
    </w:lvl>
    <w:lvl w:ilvl="5" w:tplc="080A001B" w:tentative="1">
      <w:start w:val="1"/>
      <w:numFmt w:val="lowerRoman"/>
      <w:lvlText w:val="%6."/>
      <w:lvlJc w:val="right"/>
      <w:pPr>
        <w:ind w:left="8572" w:hanging="180"/>
      </w:pPr>
    </w:lvl>
    <w:lvl w:ilvl="6" w:tplc="080A000F" w:tentative="1">
      <w:start w:val="1"/>
      <w:numFmt w:val="decimal"/>
      <w:lvlText w:val="%7."/>
      <w:lvlJc w:val="left"/>
      <w:pPr>
        <w:ind w:left="9292" w:hanging="360"/>
      </w:pPr>
    </w:lvl>
    <w:lvl w:ilvl="7" w:tplc="080A0019" w:tentative="1">
      <w:start w:val="1"/>
      <w:numFmt w:val="lowerLetter"/>
      <w:lvlText w:val="%8."/>
      <w:lvlJc w:val="left"/>
      <w:pPr>
        <w:ind w:left="10012" w:hanging="360"/>
      </w:pPr>
    </w:lvl>
    <w:lvl w:ilvl="8" w:tplc="080A001B" w:tentative="1">
      <w:start w:val="1"/>
      <w:numFmt w:val="lowerRoman"/>
      <w:lvlText w:val="%9."/>
      <w:lvlJc w:val="right"/>
      <w:pPr>
        <w:ind w:left="10732" w:hanging="180"/>
      </w:pPr>
    </w:lvl>
  </w:abstractNum>
  <w:abstractNum w:abstractNumId="3">
    <w:nsid w:val="350536A5"/>
    <w:multiLevelType w:val="hybridMultilevel"/>
    <w:tmpl w:val="FF82E124"/>
    <w:lvl w:ilvl="0" w:tplc="E1FC40A4">
      <w:start w:val="1"/>
      <w:numFmt w:val="lowerLetter"/>
      <w:lvlText w:val="%1)"/>
      <w:lvlJc w:val="left"/>
      <w:pPr>
        <w:ind w:left="858" w:hanging="360"/>
      </w:pPr>
      <w:rPr>
        <w:rFonts w:ascii="Arial" w:eastAsia="Century Gothic" w:hAnsi="Arial"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C264A"/>
    <w:multiLevelType w:val="hybridMultilevel"/>
    <w:tmpl w:val="3E44435E"/>
    <w:lvl w:ilvl="0" w:tplc="F756430E">
      <w:start w:val="1"/>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734253"/>
    <w:multiLevelType w:val="hybridMultilevel"/>
    <w:tmpl w:val="599AD5A0"/>
    <w:lvl w:ilvl="0" w:tplc="E640D9B0">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BE791A"/>
    <w:multiLevelType w:val="hybridMultilevel"/>
    <w:tmpl w:val="553686B6"/>
    <w:lvl w:ilvl="0" w:tplc="AD040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5452D"/>
    <w:multiLevelType w:val="hybridMultilevel"/>
    <w:tmpl w:val="63FEA072"/>
    <w:lvl w:ilvl="0" w:tplc="9D5A26D2">
      <w:start w:val="1"/>
      <w:numFmt w:val="upp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508B5"/>
    <w:multiLevelType w:val="hybridMultilevel"/>
    <w:tmpl w:val="6CA2DFB2"/>
    <w:lvl w:ilvl="0" w:tplc="5CCA4F04">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0C3382"/>
    <w:multiLevelType w:val="hybridMultilevel"/>
    <w:tmpl w:val="9A8C6BCE"/>
    <w:lvl w:ilvl="0" w:tplc="310AAD8A">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126DC2"/>
    <w:multiLevelType w:val="hybridMultilevel"/>
    <w:tmpl w:val="D1367B74"/>
    <w:lvl w:ilvl="0" w:tplc="C7361DE8">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8016C7"/>
    <w:multiLevelType w:val="hybridMultilevel"/>
    <w:tmpl w:val="4E989828"/>
    <w:lvl w:ilvl="0" w:tplc="9E4AF980">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764D0A"/>
    <w:multiLevelType w:val="hybridMultilevel"/>
    <w:tmpl w:val="22FA41CE"/>
    <w:lvl w:ilvl="0" w:tplc="03F29FB0">
      <w:start w:val="1"/>
      <w:numFmt w:val="lowerLetter"/>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130D19"/>
    <w:multiLevelType w:val="hybridMultilevel"/>
    <w:tmpl w:val="CB203180"/>
    <w:lvl w:ilvl="0" w:tplc="7848DDB6">
      <w:start w:val="4"/>
      <w:numFmt w:val="lowerLetter"/>
      <w:lvlText w:val="%1)"/>
      <w:lvlJc w:val="left"/>
      <w:pPr>
        <w:ind w:left="858" w:hanging="360"/>
      </w:pPr>
      <w:rPr>
        <w:rFonts w:ascii="Century Gothic" w:eastAsia="Century Gothic" w:hAnsi="Century Gothic" w:cs="Arial" w:hint="default"/>
        <w:b/>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682388"/>
    <w:multiLevelType w:val="hybridMultilevel"/>
    <w:tmpl w:val="467C8936"/>
    <w:lvl w:ilvl="0" w:tplc="55368E00">
      <w:start w:val="1"/>
      <w:numFmt w:val="lowerLetter"/>
      <w:lvlText w:val="%1)"/>
      <w:lvlJc w:val="left"/>
      <w:pPr>
        <w:ind w:left="858" w:hanging="360"/>
      </w:pPr>
      <w:rPr>
        <w:rFonts w:ascii="Century Gothic" w:eastAsia="Century Gothic" w:hAnsi="Century Gothic" w:cs="Arial" w:hint="default"/>
        <w:b w:val="0"/>
        <w:bCs/>
        <w:spacing w:val="-2"/>
        <w:w w:val="100"/>
        <w:sz w:val="22"/>
        <w:szCs w:val="22"/>
        <w:lang w:val="es-ES" w:eastAsia="es-ES" w:bidi="es-ES"/>
      </w:rPr>
    </w:lvl>
    <w:lvl w:ilvl="1" w:tplc="422C216A">
      <w:numFmt w:val="bullet"/>
      <w:lvlText w:val="•"/>
      <w:lvlJc w:val="left"/>
      <w:pPr>
        <w:ind w:left="1712" w:hanging="360"/>
      </w:pPr>
      <w:rPr>
        <w:rFonts w:hint="default"/>
        <w:lang w:val="es-ES" w:eastAsia="es-ES" w:bidi="es-ES"/>
      </w:rPr>
    </w:lvl>
    <w:lvl w:ilvl="2" w:tplc="3C4EDF74">
      <w:numFmt w:val="bullet"/>
      <w:lvlText w:val="•"/>
      <w:lvlJc w:val="left"/>
      <w:pPr>
        <w:ind w:left="2564" w:hanging="360"/>
      </w:pPr>
      <w:rPr>
        <w:rFonts w:hint="default"/>
        <w:lang w:val="es-ES" w:eastAsia="es-ES" w:bidi="es-ES"/>
      </w:rPr>
    </w:lvl>
    <w:lvl w:ilvl="3" w:tplc="21229B4C">
      <w:numFmt w:val="bullet"/>
      <w:lvlText w:val="•"/>
      <w:lvlJc w:val="left"/>
      <w:pPr>
        <w:ind w:left="3416" w:hanging="360"/>
      </w:pPr>
      <w:rPr>
        <w:rFonts w:hint="default"/>
        <w:lang w:val="es-ES" w:eastAsia="es-ES" w:bidi="es-ES"/>
      </w:rPr>
    </w:lvl>
    <w:lvl w:ilvl="4" w:tplc="58A88EB6">
      <w:numFmt w:val="bullet"/>
      <w:lvlText w:val="•"/>
      <w:lvlJc w:val="left"/>
      <w:pPr>
        <w:ind w:left="4268" w:hanging="360"/>
      </w:pPr>
      <w:rPr>
        <w:rFonts w:hint="default"/>
        <w:lang w:val="es-ES" w:eastAsia="es-ES" w:bidi="es-ES"/>
      </w:rPr>
    </w:lvl>
    <w:lvl w:ilvl="5" w:tplc="88687B76">
      <w:numFmt w:val="bullet"/>
      <w:lvlText w:val="•"/>
      <w:lvlJc w:val="left"/>
      <w:pPr>
        <w:ind w:left="5120" w:hanging="360"/>
      </w:pPr>
      <w:rPr>
        <w:rFonts w:hint="default"/>
        <w:lang w:val="es-ES" w:eastAsia="es-ES" w:bidi="es-ES"/>
      </w:rPr>
    </w:lvl>
    <w:lvl w:ilvl="6" w:tplc="CF128BF6">
      <w:numFmt w:val="bullet"/>
      <w:lvlText w:val="•"/>
      <w:lvlJc w:val="left"/>
      <w:pPr>
        <w:ind w:left="5972" w:hanging="360"/>
      </w:pPr>
      <w:rPr>
        <w:rFonts w:hint="default"/>
        <w:lang w:val="es-ES" w:eastAsia="es-ES" w:bidi="es-ES"/>
      </w:rPr>
    </w:lvl>
    <w:lvl w:ilvl="7" w:tplc="F6B29EA0">
      <w:numFmt w:val="bullet"/>
      <w:lvlText w:val="•"/>
      <w:lvlJc w:val="left"/>
      <w:pPr>
        <w:ind w:left="6824" w:hanging="360"/>
      </w:pPr>
      <w:rPr>
        <w:rFonts w:hint="default"/>
        <w:lang w:val="es-ES" w:eastAsia="es-ES" w:bidi="es-ES"/>
      </w:rPr>
    </w:lvl>
    <w:lvl w:ilvl="8" w:tplc="D616A544">
      <w:numFmt w:val="bullet"/>
      <w:lvlText w:val="•"/>
      <w:lvlJc w:val="left"/>
      <w:pPr>
        <w:ind w:left="7676" w:hanging="360"/>
      </w:pPr>
      <w:rPr>
        <w:rFonts w:hint="default"/>
        <w:lang w:val="es-ES" w:eastAsia="es-ES" w:bidi="es-ES"/>
      </w:rPr>
    </w:lvl>
  </w:abstractNum>
  <w:num w:numId="1">
    <w:abstractNumId w:val="4"/>
  </w:num>
  <w:num w:numId="2">
    <w:abstractNumId w:val="0"/>
  </w:num>
  <w:num w:numId="3">
    <w:abstractNumId w:val="7"/>
  </w:num>
  <w:num w:numId="4">
    <w:abstractNumId w:val="8"/>
  </w:num>
  <w:num w:numId="5">
    <w:abstractNumId w:val="5"/>
  </w:num>
  <w:num w:numId="6">
    <w:abstractNumId w:val="15"/>
  </w:num>
  <w:num w:numId="7">
    <w:abstractNumId w:val="6"/>
  </w:num>
  <w:num w:numId="8">
    <w:abstractNumId w:val="3"/>
  </w:num>
  <w:num w:numId="9">
    <w:abstractNumId w:val="1"/>
  </w:num>
  <w:num w:numId="10">
    <w:abstractNumId w:val="9"/>
  </w:num>
  <w:num w:numId="11">
    <w:abstractNumId w:val="14"/>
  </w:num>
  <w:num w:numId="12">
    <w:abstractNumId w:val="10"/>
  </w:num>
  <w:num w:numId="13">
    <w:abstractNumId w:val="2"/>
  </w:num>
  <w:num w:numId="14">
    <w:abstractNumId w:val="13"/>
  </w:num>
  <w:num w:numId="15">
    <w:abstractNumId w:val="12"/>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6DD"/>
    <w:rsid w:val="00005B70"/>
    <w:rsid w:val="000063EE"/>
    <w:rsid w:val="0000694A"/>
    <w:rsid w:val="0001068E"/>
    <w:rsid w:val="00013433"/>
    <w:rsid w:val="00015816"/>
    <w:rsid w:val="00016B07"/>
    <w:rsid w:val="00016DA2"/>
    <w:rsid w:val="0001758D"/>
    <w:rsid w:val="00020DD9"/>
    <w:rsid w:val="00021782"/>
    <w:rsid w:val="00023A3E"/>
    <w:rsid w:val="00023AA1"/>
    <w:rsid w:val="00025C30"/>
    <w:rsid w:val="0002709B"/>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05E"/>
    <w:rsid w:val="00040739"/>
    <w:rsid w:val="00041803"/>
    <w:rsid w:val="000425D5"/>
    <w:rsid w:val="00042D51"/>
    <w:rsid w:val="00042E9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4678"/>
    <w:rsid w:val="00076E3B"/>
    <w:rsid w:val="000770ED"/>
    <w:rsid w:val="00077D0F"/>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2072"/>
    <w:rsid w:val="000922C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B21"/>
    <w:rsid w:val="000C7086"/>
    <w:rsid w:val="000C79E4"/>
    <w:rsid w:val="000D053A"/>
    <w:rsid w:val="000D059D"/>
    <w:rsid w:val="000D1065"/>
    <w:rsid w:val="000D187D"/>
    <w:rsid w:val="000D1CDD"/>
    <w:rsid w:val="000D3582"/>
    <w:rsid w:val="000D4E0C"/>
    <w:rsid w:val="000D6F94"/>
    <w:rsid w:val="000D7FEE"/>
    <w:rsid w:val="000E3C5A"/>
    <w:rsid w:val="000E46F6"/>
    <w:rsid w:val="000E6361"/>
    <w:rsid w:val="000E63A1"/>
    <w:rsid w:val="000E694A"/>
    <w:rsid w:val="000E6CF7"/>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715"/>
    <w:rsid w:val="001433BA"/>
    <w:rsid w:val="00144374"/>
    <w:rsid w:val="001473F5"/>
    <w:rsid w:val="00151B35"/>
    <w:rsid w:val="001536FF"/>
    <w:rsid w:val="0015381A"/>
    <w:rsid w:val="00154688"/>
    <w:rsid w:val="001553F4"/>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073"/>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0F3F"/>
    <w:rsid w:val="002A1958"/>
    <w:rsid w:val="002A1A3F"/>
    <w:rsid w:val="002A407F"/>
    <w:rsid w:val="002A4B20"/>
    <w:rsid w:val="002A65B6"/>
    <w:rsid w:val="002A75A0"/>
    <w:rsid w:val="002B05F7"/>
    <w:rsid w:val="002B0663"/>
    <w:rsid w:val="002B1965"/>
    <w:rsid w:val="002B324E"/>
    <w:rsid w:val="002B4FAA"/>
    <w:rsid w:val="002B59E0"/>
    <w:rsid w:val="002B6E35"/>
    <w:rsid w:val="002B6FA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591"/>
    <w:rsid w:val="002D6782"/>
    <w:rsid w:val="002D7A84"/>
    <w:rsid w:val="002E10B9"/>
    <w:rsid w:val="002E1634"/>
    <w:rsid w:val="002E37D8"/>
    <w:rsid w:val="002E7C8B"/>
    <w:rsid w:val="002F2B58"/>
    <w:rsid w:val="002F31BA"/>
    <w:rsid w:val="002F35C6"/>
    <w:rsid w:val="002F391A"/>
    <w:rsid w:val="002F4872"/>
    <w:rsid w:val="002F4A9C"/>
    <w:rsid w:val="002F632A"/>
    <w:rsid w:val="002F6AF3"/>
    <w:rsid w:val="002F71B9"/>
    <w:rsid w:val="002F7C8A"/>
    <w:rsid w:val="00300164"/>
    <w:rsid w:val="0030172D"/>
    <w:rsid w:val="00301C5E"/>
    <w:rsid w:val="00302417"/>
    <w:rsid w:val="00303407"/>
    <w:rsid w:val="003036B0"/>
    <w:rsid w:val="00304A18"/>
    <w:rsid w:val="00304ED5"/>
    <w:rsid w:val="00306B50"/>
    <w:rsid w:val="0030703B"/>
    <w:rsid w:val="00310878"/>
    <w:rsid w:val="00310A26"/>
    <w:rsid w:val="0031121D"/>
    <w:rsid w:val="00311A3B"/>
    <w:rsid w:val="00311FD2"/>
    <w:rsid w:val="00313369"/>
    <w:rsid w:val="00314BE5"/>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C97"/>
    <w:rsid w:val="00334DAA"/>
    <w:rsid w:val="0033604B"/>
    <w:rsid w:val="00337F9F"/>
    <w:rsid w:val="00343020"/>
    <w:rsid w:val="003433A9"/>
    <w:rsid w:val="0034468C"/>
    <w:rsid w:val="003515A1"/>
    <w:rsid w:val="003520C4"/>
    <w:rsid w:val="003524CE"/>
    <w:rsid w:val="003527A8"/>
    <w:rsid w:val="00352D18"/>
    <w:rsid w:val="00352E1F"/>
    <w:rsid w:val="00353FEB"/>
    <w:rsid w:val="00354ECA"/>
    <w:rsid w:val="003553D6"/>
    <w:rsid w:val="003568F3"/>
    <w:rsid w:val="00361863"/>
    <w:rsid w:val="00363B37"/>
    <w:rsid w:val="00363FD2"/>
    <w:rsid w:val="00366569"/>
    <w:rsid w:val="00367332"/>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6A6"/>
    <w:rsid w:val="003A08F4"/>
    <w:rsid w:val="003A0F68"/>
    <w:rsid w:val="003A3914"/>
    <w:rsid w:val="003B0B34"/>
    <w:rsid w:val="003B17ED"/>
    <w:rsid w:val="003B1C61"/>
    <w:rsid w:val="003B28F9"/>
    <w:rsid w:val="003B3150"/>
    <w:rsid w:val="003B658A"/>
    <w:rsid w:val="003B6C91"/>
    <w:rsid w:val="003B75EA"/>
    <w:rsid w:val="003B764E"/>
    <w:rsid w:val="003C030A"/>
    <w:rsid w:val="003C0998"/>
    <w:rsid w:val="003C1142"/>
    <w:rsid w:val="003C463A"/>
    <w:rsid w:val="003D025C"/>
    <w:rsid w:val="003D0E79"/>
    <w:rsid w:val="003D0FB0"/>
    <w:rsid w:val="003D247F"/>
    <w:rsid w:val="003D5B6C"/>
    <w:rsid w:val="003E027C"/>
    <w:rsid w:val="003E0A3E"/>
    <w:rsid w:val="003E0B4C"/>
    <w:rsid w:val="003E35B0"/>
    <w:rsid w:val="003E4691"/>
    <w:rsid w:val="003F0853"/>
    <w:rsid w:val="003F1045"/>
    <w:rsid w:val="003F1477"/>
    <w:rsid w:val="003F2F06"/>
    <w:rsid w:val="003F4AA3"/>
    <w:rsid w:val="003F5D9A"/>
    <w:rsid w:val="003F5F3B"/>
    <w:rsid w:val="003F61EB"/>
    <w:rsid w:val="003F687B"/>
    <w:rsid w:val="003F6A80"/>
    <w:rsid w:val="00400729"/>
    <w:rsid w:val="00400937"/>
    <w:rsid w:val="00400A98"/>
    <w:rsid w:val="004022DD"/>
    <w:rsid w:val="0040230B"/>
    <w:rsid w:val="0040406F"/>
    <w:rsid w:val="00404BA0"/>
    <w:rsid w:val="00405DA7"/>
    <w:rsid w:val="0040756B"/>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6C22"/>
    <w:rsid w:val="00437911"/>
    <w:rsid w:val="00442755"/>
    <w:rsid w:val="0044295E"/>
    <w:rsid w:val="004450F5"/>
    <w:rsid w:val="00446A4F"/>
    <w:rsid w:val="00447070"/>
    <w:rsid w:val="004507C4"/>
    <w:rsid w:val="00452175"/>
    <w:rsid w:val="00452284"/>
    <w:rsid w:val="00453136"/>
    <w:rsid w:val="00453FF3"/>
    <w:rsid w:val="00456AC0"/>
    <w:rsid w:val="00456EB9"/>
    <w:rsid w:val="00457D75"/>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37E5"/>
    <w:rsid w:val="0048507A"/>
    <w:rsid w:val="00486203"/>
    <w:rsid w:val="00487A1A"/>
    <w:rsid w:val="00490DCD"/>
    <w:rsid w:val="00490E39"/>
    <w:rsid w:val="00491C5D"/>
    <w:rsid w:val="00491D18"/>
    <w:rsid w:val="00492A62"/>
    <w:rsid w:val="0049343E"/>
    <w:rsid w:val="00493521"/>
    <w:rsid w:val="00493625"/>
    <w:rsid w:val="00493A42"/>
    <w:rsid w:val="00493BE0"/>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C3399"/>
    <w:rsid w:val="004D07DE"/>
    <w:rsid w:val="004D10BA"/>
    <w:rsid w:val="004D2906"/>
    <w:rsid w:val="004D38D3"/>
    <w:rsid w:val="004D3B65"/>
    <w:rsid w:val="004D4BB2"/>
    <w:rsid w:val="004D682A"/>
    <w:rsid w:val="004E1271"/>
    <w:rsid w:val="004E15DE"/>
    <w:rsid w:val="004E1DF1"/>
    <w:rsid w:val="004E23F4"/>
    <w:rsid w:val="004E3291"/>
    <w:rsid w:val="004E330A"/>
    <w:rsid w:val="004E46F9"/>
    <w:rsid w:val="004E565C"/>
    <w:rsid w:val="004E65F2"/>
    <w:rsid w:val="004E771E"/>
    <w:rsid w:val="004F0A77"/>
    <w:rsid w:val="004F14CD"/>
    <w:rsid w:val="004F1689"/>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2343"/>
    <w:rsid w:val="00523AA3"/>
    <w:rsid w:val="00524364"/>
    <w:rsid w:val="00525619"/>
    <w:rsid w:val="00525664"/>
    <w:rsid w:val="00526033"/>
    <w:rsid w:val="0052640B"/>
    <w:rsid w:val="00526685"/>
    <w:rsid w:val="0053001C"/>
    <w:rsid w:val="00531D96"/>
    <w:rsid w:val="00531FDA"/>
    <w:rsid w:val="005325C7"/>
    <w:rsid w:val="00533121"/>
    <w:rsid w:val="005333D7"/>
    <w:rsid w:val="005335A3"/>
    <w:rsid w:val="005337AA"/>
    <w:rsid w:val="00533D3F"/>
    <w:rsid w:val="00542086"/>
    <w:rsid w:val="0054279C"/>
    <w:rsid w:val="00544584"/>
    <w:rsid w:val="00544E57"/>
    <w:rsid w:val="0054635B"/>
    <w:rsid w:val="005504A9"/>
    <w:rsid w:val="005504AF"/>
    <w:rsid w:val="00552ABF"/>
    <w:rsid w:val="0055359E"/>
    <w:rsid w:val="00554D0F"/>
    <w:rsid w:val="00556999"/>
    <w:rsid w:val="005571FD"/>
    <w:rsid w:val="00560394"/>
    <w:rsid w:val="0056152F"/>
    <w:rsid w:val="00562C90"/>
    <w:rsid w:val="00562F9A"/>
    <w:rsid w:val="0056335E"/>
    <w:rsid w:val="00564596"/>
    <w:rsid w:val="00565338"/>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5C0E"/>
    <w:rsid w:val="005960A6"/>
    <w:rsid w:val="00596E21"/>
    <w:rsid w:val="005A4ADF"/>
    <w:rsid w:val="005A6DC4"/>
    <w:rsid w:val="005A707D"/>
    <w:rsid w:val="005B0808"/>
    <w:rsid w:val="005B0C04"/>
    <w:rsid w:val="005B381C"/>
    <w:rsid w:val="005B3A22"/>
    <w:rsid w:val="005B3B00"/>
    <w:rsid w:val="005B3C69"/>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D63FB"/>
    <w:rsid w:val="005E01B8"/>
    <w:rsid w:val="005E0EC2"/>
    <w:rsid w:val="005E1C37"/>
    <w:rsid w:val="005E3991"/>
    <w:rsid w:val="005E4388"/>
    <w:rsid w:val="005E5515"/>
    <w:rsid w:val="005E7F69"/>
    <w:rsid w:val="005E7FF8"/>
    <w:rsid w:val="005F13A8"/>
    <w:rsid w:val="005F21DD"/>
    <w:rsid w:val="005F2E62"/>
    <w:rsid w:val="005F38B9"/>
    <w:rsid w:val="005F40CB"/>
    <w:rsid w:val="005F414C"/>
    <w:rsid w:val="005F47B7"/>
    <w:rsid w:val="005F4CA7"/>
    <w:rsid w:val="005F553F"/>
    <w:rsid w:val="005F5736"/>
    <w:rsid w:val="005F5CA3"/>
    <w:rsid w:val="005F644F"/>
    <w:rsid w:val="005F6BAA"/>
    <w:rsid w:val="006000EC"/>
    <w:rsid w:val="0060102D"/>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422"/>
    <w:rsid w:val="006326E0"/>
    <w:rsid w:val="0063337E"/>
    <w:rsid w:val="00633FEC"/>
    <w:rsid w:val="00634DB8"/>
    <w:rsid w:val="006436FC"/>
    <w:rsid w:val="006438C0"/>
    <w:rsid w:val="00643CD6"/>
    <w:rsid w:val="0064413A"/>
    <w:rsid w:val="00644ACA"/>
    <w:rsid w:val="00645089"/>
    <w:rsid w:val="0064537E"/>
    <w:rsid w:val="006457F9"/>
    <w:rsid w:val="00645EA0"/>
    <w:rsid w:val="006467D3"/>
    <w:rsid w:val="00646CFF"/>
    <w:rsid w:val="006473DE"/>
    <w:rsid w:val="00650BAE"/>
    <w:rsid w:val="00651B57"/>
    <w:rsid w:val="006520D4"/>
    <w:rsid w:val="0065247F"/>
    <w:rsid w:val="00653874"/>
    <w:rsid w:val="00654F41"/>
    <w:rsid w:val="00655561"/>
    <w:rsid w:val="006578A6"/>
    <w:rsid w:val="00657C78"/>
    <w:rsid w:val="00657E68"/>
    <w:rsid w:val="00662E78"/>
    <w:rsid w:val="006633CE"/>
    <w:rsid w:val="006643F5"/>
    <w:rsid w:val="00665BAE"/>
    <w:rsid w:val="0067244B"/>
    <w:rsid w:val="00672705"/>
    <w:rsid w:val="00672D9A"/>
    <w:rsid w:val="0067408E"/>
    <w:rsid w:val="0067585C"/>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E7F70"/>
    <w:rsid w:val="006F06C2"/>
    <w:rsid w:val="006F0E37"/>
    <w:rsid w:val="006F34C5"/>
    <w:rsid w:val="006F5874"/>
    <w:rsid w:val="006F76E0"/>
    <w:rsid w:val="00701832"/>
    <w:rsid w:val="00702C08"/>
    <w:rsid w:val="00702FB7"/>
    <w:rsid w:val="00703840"/>
    <w:rsid w:val="00704F97"/>
    <w:rsid w:val="007070EF"/>
    <w:rsid w:val="00710945"/>
    <w:rsid w:val="00712161"/>
    <w:rsid w:val="00712222"/>
    <w:rsid w:val="00712405"/>
    <w:rsid w:val="0071258B"/>
    <w:rsid w:val="007164FB"/>
    <w:rsid w:val="007168A4"/>
    <w:rsid w:val="007173E9"/>
    <w:rsid w:val="00720893"/>
    <w:rsid w:val="0072206A"/>
    <w:rsid w:val="007246D3"/>
    <w:rsid w:val="00724755"/>
    <w:rsid w:val="007257A5"/>
    <w:rsid w:val="00726A8E"/>
    <w:rsid w:val="00727312"/>
    <w:rsid w:val="0073035E"/>
    <w:rsid w:val="00730512"/>
    <w:rsid w:val="00731D7C"/>
    <w:rsid w:val="00732315"/>
    <w:rsid w:val="007327BA"/>
    <w:rsid w:val="00734A77"/>
    <w:rsid w:val="00736665"/>
    <w:rsid w:val="00740071"/>
    <w:rsid w:val="00740DB9"/>
    <w:rsid w:val="00741E75"/>
    <w:rsid w:val="00745010"/>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3CE4"/>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077"/>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52E0"/>
    <w:rsid w:val="007C5CD4"/>
    <w:rsid w:val="007C7F4A"/>
    <w:rsid w:val="007D0497"/>
    <w:rsid w:val="007D143B"/>
    <w:rsid w:val="007D243E"/>
    <w:rsid w:val="007D25D1"/>
    <w:rsid w:val="007D28B3"/>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3592"/>
    <w:rsid w:val="0080364E"/>
    <w:rsid w:val="008043E7"/>
    <w:rsid w:val="00805A9B"/>
    <w:rsid w:val="00807BFD"/>
    <w:rsid w:val="00807C0B"/>
    <w:rsid w:val="00811237"/>
    <w:rsid w:val="00811C09"/>
    <w:rsid w:val="00813EEF"/>
    <w:rsid w:val="0081501A"/>
    <w:rsid w:val="00816193"/>
    <w:rsid w:val="00816626"/>
    <w:rsid w:val="00817369"/>
    <w:rsid w:val="00821E31"/>
    <w:rsid w:val="008225D9"/>
    <w:rsid w:val="008229DE"/>
    <w:rsid w:val="008232CF"/>
    <w:rsid w:val="0082421E"/>
    <w:rsid w:val="0082628E"/>
    <w:rsid w:val="00827EB9"/>
    <w:rsid w:val="00830555"/>
    <w:rsid w:val="0083358C"/>
    <w:rsid w:val="00833A7B"/>
    <w:rsid w:val="00833F24"/>
    <w:rsid w:val="00836635"/>
    <w:rsid w:val="008367CA"/>
    <w:rsid w:val="00836C19"/>
    <w:rsid w:val="00837FC2"/>
    <w:rsid w:val="00842A45"/>
    <w:rsid w:val="00842A49"/>
    <w:rsid w:val="008444A9"/>
    <w:rsid w:val="00844F5C"/>
    <w:rsid w:val="008451F5"/>
    <w:rsid w:val="008462D0"/>
    <w:rsid w:val="00846856"/>
    <w:rsid w:val="00846FE6"/>
    <w:rsid w:val="00847128"/>
    <w:rsid w:val="00847677"/>
    <w:rsid w:val="00857533"/>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92AF7"/>
    <w:rsid w:val="00892F35"/>
    <w:rsid w:val="00893EEB"/>
    <w:rsid w:val="0089531E"/>
    <w:rsid w:val="0089596B"/>
    <w:rsid w:val="00895C0A"/>
    <w:rsid w:val="00896263"/>
    <w:rsid w:val="0089769B"/>
    <w:rsid w:val="008A0433"/>
    <w:rsid w:val="008A0678"/>
    <w:rsid w:val="008A3814"/>
    <w:rsid w:val="008A4E71"/>
    <w:rsid w:val="008A6780"/>
    <w:rsid w:val="008A6EE9"/>
    <w:rsid w:val="008B17CD"/>
    <w:rsid w:val="008B185C"/>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5E8F"/>
    <w:rsid w:val="008D61A6"/>
    <w:rsid w:val="008D68EE"/>
    <w:rsid w:val="008D6EF5"/>
    <w:rsid w:val="008D7FD3"/>
    <w:rsid w:val="008E0D11"/>
    <w:rsid w:val="008E2A71"/>
    <w:rsid w:val="008E3ACC"/>
    <w:rsid w:val="008E5EAA"/>
    <w:rsid w:val="008E6CBB"/>
    <w:rsid w:val="008E7A15"/>
    <w:rsid w:val="008F1318"/>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541"/>
    <w:rsid w:val="009137E8"/>
    <w:rsid w:val="009157FA"/>
    <w:rsid w:val="009169D0"/>
    <w:rsid w:val="00916B0E"/>
    <w:rsid w:val="00916DCF"/>
    <w:rsid w:val="0091769B"/>
    <w:rsid w:val="00917EA3"/>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61EE"/>
    <w:rsid w:val="009573AC"/>
    <w:rsid w:val="009575EF"/>
    <w:rsid w:val="009600E7"/>
    <w:rsid w:val="00960812"/>
    <w:rsid w:val="00963413"/>
    <w:rsid w:val="0096373F"/>
    <w:rsid w:val="00965B7A"/>
    <w:rsid w:val="00967735"/>
    <w:rsid w:val="00967E6F"/>
    <w:rsid w:val="00973A0F"/>
    <w:rsid w:val="00973FA9"/>
    <w:rsid w:val="009748B7"/>
    <w:rsid w:val="0097493D"/>
    <w:rsid w:val="00976451"/>
    <w:rsid w:val="00977208"/>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3BD"/>
    <w:rsid w:val="009A2988"/>
    <w:rsid w:val="009A3E11"/>
    <w:rsid w:val="009A4948"/>
    <w:rsid w:val="009A5529"/>
    <w:rsid w:val="009A7253"/>
    <w:rsid w:val="009B0294"/>
    <w:rsid w:val="009B1B59"/>
    <w:rsid w:val="009B1DD0"/>
    <w:rsid w:val="009B2333"/>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49B6"/>
    <w:rsid w:val="009F5E89"/>
    <w:rsid w:val="009F6449"/>
    <w:rsid w:val="00A00EEE"/>
    <w:rsid w:val="00A02FD6"/>
    <w:rsid w:val="00A040FD"/>
    <w:rsid w:val="00A057E5"/>
    <w:rsid w:val="00A05F6D"/>
    <w:rsid w:val="00A13736"/>
    <w:rsid w:val="00A13B5E"/>
    <w:rsid w:val="00A13E93"/>
    <w:rsid w:val="00A140A6"/>
    <w:rsid w:val="00A143B0"/>
    <w:rsid w:val="00A15294"/>
    <w:rsid w:val="00A152B1"/>
    <w:rsid w:val="00A158A2"/>
    <w:rsid w:val="00A1604E"/>
    <w:rsid w:val="00A1654D"/>
    <w:rsid w:val="00A16FCF"/>
    <w:rsid w:val="00A20A9A"/>
    <w:rsid w:val="00A223E8"/>
    <w:rsid w:val="00A23532"/>
    <w:rsid w:val="00A23602"/>
    <w:rsid w:val="00A25324"/>
    <w:rsid w:val="00A25367"/>
    <w:rsid w:val="00A25B4B"/>
    <w:rsid w:val="00A26941"/>
    <w:rsid w:val="00A26ADA"/>
    <w:rsid w:val="00A279B8"/>
    <w:rsid w:val="00A30227"/>
    <w:rsid w:val="00A30800"/>
    <w:rsid w:val="00A30F56"/>
    <w:rsid w:val="00A334AE"/>
    <w:rsid w:val="00A34F3E"/>
    <w:rsid w:val="00A35352"/>
    <w:rsid w:val="00A35760"/>
    <w:rsid w:val="00A35A59"/>
    <w:rsid w:val="00A36628"/>
    <w:rsid w:val="00A36846"/>
    <w:rsid w:val="00A407D9"/>
    <w:rsid w:val="00A40A71"/>
    <w:rsid w:val="00A418EC"/>
    <w:rsid w:val="00A42E74"/>
    <w:rsid w:val="00A43270"/>
    <w:rsid w:val="00A44BB9"/>
    <w:rsid w:val="00A45CD4"/>
    <w:rsid w:val="00A46CB6"/>
    <w:rsid w:val="00A47CA5"/>
    <w:rsid w:val="00A51027"/>
    <w:rsid w:val="00A51227"/>
    <w:rsid w:val="00A5148A"/>
    <w:rsid w:val="00A51E6A"/>
    <w:rsid w:val="00A5276E"/>
    <w:rsid w:val="00A52DBF"/>
    <w:rsid w:val="00A56327"/>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973E6"/>
    <w:rsid w:val="00AA1BDC"/>
    <w:rsid w:val="00AA23CB"/>
    <w:rsid w:val="00AA439D"/>
    <w:rsid w:val="00AA4773"/>
    <w:rsid w:val="00AA4BF6"/>
    <w:rsid w:val="00AA5727"/>
    <w:rsid w:val="00AA67E5"/>
    <w:rsid w:val="00AA704D"/>
    <w:rsid w:val="00AA7145"/>
    <w:rsid w:val="00AB1903"/>
    <w:rsid w:val="00AB1FC5"/>
    <w:rsid w:val="00AB4BA6"/>
    <w:rsid w:val="00AB7EB8"/>
    <w:rsid w:val="00AC068B"/>
    <w:rsid w:val="00AC06C0"/>
    <w:rsid w:val="00AC1121"/>
    <w:rsid w:val="00AC124F"/>
    <w:rsid w:val="00AC1332"/>
    <w:rsid w:val="00AC1882"/>
    <w:rsid w:val="00AC2BB7"/>
    <w:rsid w:val="00AC3124"/>
    <w:rsid w:val="00AC4248"/>
    <w:rsid w:val="00AC5527"/>
    <w:rsid w:val="00AC6154"/>
    <w:rsid w:val="00AC7A97"/>
    <w:rsid w:val="00AD268F"/>
    <w:rsid w:val="00AD5C80"/>
    <w:rsid w:val="00AD6083"/>
    <w:rsid w:val="00AD61BF"/>
    <w:rsid w:val="00AE661F"/>
    <w:rsid w:val="00AE6F45"/>
    <w:rsid w:val="00AE7422"/>
    <w:rsid w:val="00AF0DC3"/>
    <w:rsid w:val="00AF1725"/>
    <w:rsid w:val="00AF25BC"/>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5E22"/>
    <w:rsid w:val="00B27B10"/>
    <w:rsid w:val="00B27F10"/>
    <w:rsid w:val="00B3046E"/>
    <w:rsid w:val="00B304E1"/>
    <w:rsid w:val="00B30F3A"/>
    <w:rsid w:val="00B310FF"/>
    <w:rsid w:val="00B31853"/>
    <w:rsid w:val="00B3238B"/>
    <w:rsid w:val="00B364CB"/>
    <w:rsid w:val="00B42270"/>
    <w:rsid w:val="00B42AB1"/>
    <w:rsid w:val="00B45AFD"/>
    <w:rsid w:val="00B46133"/>
    <w:rsid w:val="00B4621F"/>
    <w:rsid w:val="00B4622A"/>
    <w:rsid w:val="00B46600"/>
    <w:rsid w:val="00B46629"/>
    <w:rsid w:val="00B46AEA"/>
    <w:rsid w:val="00B479D0"/>
    <w:rsid w:val="00B502F2"/>
    <w:rsid w:val="00B525F1"/>
    <w:rsid w:val="00B52BC9"/>
    <w:rsid w:val="00B5305F"/>
    <w:rsid w:val="00B5429E"/>
    <w:rsid w:val="00B54FDC"/>
    <w:rsid w:val="00B570AB"/>
    <w:rsid w:val="00B57A27"/>
    <w:rsid w:val="00B62860"/>
    <w:rsid w:val="00B63110"/>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D678A"/>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309"/>
    <w:rsid w:val="00C0545A"/>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26"/>
    <w:rsid w:val="00C50B5B"/>
    <w:rsid w:val="00C50D64"/>
    <w:rsid w:val="00C51888"/>
    <w:rsid w:val="00C51DD3"/>
    <w:rsid w:val="00C5312E"/>
    <w:rsid w:val="00C55400"/>
    <w:rsid w:val="00C557A4"/>
    <w:rsid w:val="00C560C6"/>
    <w:rsid w:val="00C61B39"/>
    <w:rsid w:val="00C628FB"/>
    <w:rsid w:val="00C637B3"/>
    <w:rsid w:val="00C641FF"/>
    <w:rsid w:val="00C64A83"/>
    <w:rsid w:val="00C64C64"/>
    <w:rsid w:val="00C6580B"/>
    <w:rsid w:val="00C67020"/>
    <w:rsid w:val="00C6719A"/>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25A"/>
    <w:rsid w:val="00C913B4"/>
    <w:rsid w:val="00C916EF"/>
    <w:rsid w:val="00C91CB8"/>
    <w:rsid w:val="00C91D01"/>
    <w:rsid w:val="00C91DA0"/>
    <w:rsid w:val="00C92BBC"/>
    <w:rsid w:val="00C940E9"/>
    <w:rsid w:val="00C94253"/>
    <w:rsid w:val="00C95985"/>
    <w:rsid w:val="00C96033"/>
    <w:rsid w:val="00C97F25"/>
    <w:rsid w:val="00CA0D06"/>
    <w:rsid w:val="00CA1DF9"/>
    <w:rsid w:val="00CA23D3"/>
    <w:rsid w:val="00CA3E2A"/>
    <w:rsid w:val="00CA5053"/>
    <w:rsid w:val="00CA5714"/>
    <w:rsid w:val="00CA579E"/>
    <w:rsid w:val="00CA70B4"/>
    <w:rsid w:val="00CA7738"/>
    <w:rsid w:val="00CB1DD3"/>
    <w:rsid w:val="00CB253D"/>
    <w:rsid w:val="00CB5F3C"/>
    <w:rsid w:val="00CB5FD3"/>
    <w:rsid w:val="00CB7167"/>
    <w:rsid w:val="00CB7F6A"/>
    <w:rsid w:val="00CC1211"/>
    <w:rsid w:val="00CC1DCC"/>
    <w:rsid w:val="00CC3755"/>
    <w:rsid w:val="00CC3BBA"/>
    <w:rsid w:val="00CC49A6"/>
    <w:rsid w:val="00CC4CD9"/>
    <w:rsid w:val="00CC5048"/>
    <w:rsid w:val="00CC6246"/>
    <w:rsid w:val="00CC642D"/>
    <w:rsid w:val="00CD089A"/>
    <w:rsid w:val="00CD0A40"/>
    <w:rsid w:val="00CD3189"/>
    <w:rsid w:val="00CD5F5C"/>
    <w:rsid w:val="00CD5F88"/>
    <w:rsid w:val="00CE4E48"/>
    <w:rsid w:val="00CE66EC"/>
    <w:rsid w:val="00CE6CB7"/>
    <w:rsid w:val="00CF1F47"/>
    <w:rsid w:val="00CF4187"/>
    <w:rsid w:val="00CF4412"/>
    <w:rsid w:val="00CF5869"/>
    <w:rsid w:val="00CF605B"/>
    <w:rsid w:val="00CF6D22"/>
    <w:rsid w:val="00D00FFE"/>
    <w:rsid w:val="00D0105D"/>
    <w:rsid w:val="00D01473"/>
    <w:rsid w:val="00D01B08"/>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32D8"/>
    <w:rsid w:val="00D26E69"/>
    <w:rsid w:val="00D303FF"/>
    <w:rsid w:val="00D30AFF"/>
    <w:rsid w:val="00D32744"/>
    <w:rsid w:val="00D35666"/>
    <w:rsid w:val="00D3775E"/>
    <w:rsid w:val="00D37FCF"/>
    <w:rsid w:val="00D412F2"/>
    <w:rsid w:val="00D4192C"/>
    <w:rsid w:val="00D41D62"/>
    <w:rsid w:val="00D435F4"/>
    <w:rsid w:val="00D43D3B"/>
    <w:rsid w:val="00D44802"/>
    <w:rsid w:val="00D449DF"/>
    <w:rsid w:val="00D44B8D"/>
    <w:rsid w:val="00D45901"/>
    <w:rsid w:val="00D45AB3"/>
    <w:rsid w:val="00D45B33"/>
    <w:rsid w:val="00D46F51"/>
    <w:rsid w:val="00D47345"/>
    <w:rsid w:val="00D47A27"/>
    <w:rsid w:val="00D51159"/>
    <w:rsid w:val="00D51316"/>
    <w:rsid w:val="00D516A9"/>
    <w:rsid w:val="00D51767"/>
    <w:rsid w:val="00D51CEB"/>
    <w:rsid w:val="00D51D99"/>
    <w:rsid w:val="00D52007"/>
    <w:rsid w:val="00D5399B"/>
    <w:rsid w:val="00D54195"/>
    <w:rsid w:val="00D5424D"/>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47B6"/>
    <w:rsid w:val="00DB57C0"/>
    <w:rsid w:val="00DB607C"/>
    <w:rsid w:val="00DB75AB"/>
    <w:rsid w:val="00DB77DB"/>
    <w:rsid w:val="00DD05F3"/>
    <w:rsid w:val="00DD2237"/>
    <w:rsid w:val="00DD3C93"/>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042A"/>
    <w:rsid w:val="00E015B1"/>
    <w:rsid w:val="00E01C10"/>
    <w:rsid w:val="00E01D4F"/>
    <w:rsid w:val="00E01FAF"/>
    <w:rsid w:val="00E03767"/>
    <w:rsid w:val="00E04A57"/>
    <w:rsid w:val="00E05766"/>
    <w:rsid w:val="00E06272"/>
    <w:rsid w:val="00E07E18"/>
    <w:rsid w:val="00E10871"/>
    <w:rsid w:val="00E1416A"/>
    <w:rsid w:val="00E150F1"/>
    <w:rsid w:val="00E15BA1"/>
    <w:rsid w:val="00E16D02"/>
    <w:rsid w:val="00E205F1"/>
    <w:rsid w:val="00E21D19"/>
    <w:rsid w:val="00E221B8"/>
    <w:rsid w:val="00E224BC"/>
    <w:rsid w:val="00E2440E"/>
    <w:rsid w:val="00E24F3D"/>
    <w:rsid w:val="00E259E9"/>
    <w:rsid w:val="00E2614D"/>
    <w:rsid w:val="00E26CF8"/>
    <w:rsid w:val="00E27038"/>
    <w:rsid w:val="00E3053D"/>
    <w:rsid w:val="00E41238"/>
    <w:rsid w:val="00E4221C"/>
    <w:rsid w:val="00E42BF7"/>
    <w:rsid w:val="00E43324"/>
    <w:rsid w:val="00E4697A"/>
    <w:rsid w:val="00E4766E"/>
    <w:rsid w:val="00E51655"/>
    <w:rsid w:val="00E51E74"/>
    <w:rsid w:val="00E52D19"/>
    <w:rsid w:val="00E53583"/>
    <w:rsid w:val="00E53A6F"/>
    <w:rsid w:val="00E546F2"/>
    <w:rsid w:val="00E5532D"/>
    <w:rsid w:val="00E55D36"/>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4B89"/>
    <w:rsid w:val="00EA562E"/>
    <w:rsid w:val="00EA6E36"/>
    <w:rsid w:val="00EB08D2"/>
    <w:rsid w:val="00EB25D7"/>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6226"/>
    <w:rsid w:val="00EC71F0"/>
    <w:rsid w:val="00EC7649"/>
    <w:rsid w:val="00EC7DC3"/>
    <w:rsid w:val="00ED1C3A"/>
    <w:rsid w:val="00ED37CF"/>
    <w:rsid w:val="00ED44D8"/>
    <w:rsid w:val="00ED68FC"/>
    <w:rsid w:val="00ED6FC7"/>
    <w:rsid w:val="00EE09B2"/>
    <w:rsid w:val="00EE150E"/>
    <w:rsid w:val="00EE30FB"/>
    <w:rsid w:val="00EE3615"/>
    <w:rsid w:val="00EE4A25"/>
    <w:rsid w:val="00EE4DC0"/>
    <w:rsid w:val="00EE67FF"/>
    <w:rsid w:val="00EE761C"/>
    <w:rsid w:val="00EE78C4"/>
    <w:rsid w:val="00EF1F4B"/>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54C"/>
    <w:rsid w:val="00F13CC9"/>
    <w:rsid w:val="00F13D75"/>
    <w:rsid w:val="00F16A4D"/>
    <w:rsid w:val="00F203CD"/>
    <w:rsid w:val="00F204B2"/>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579E5"/>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1624"/>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FAD"/>
    <w:rsid w:val="00FB300D"/>
    <w:rsid w:val="00FB3C05"/>
    <w:rsid w:val="00FB3FAD"/>
    <w:rsid w:val="00FB4CAB"/>
    <w:rsid w:val="00FB5596"/>
    <w:rsid w:val="00FC0D90"/>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20B"/>
    <w:rsid w:val="00FD6F4A"/>
    <w:rsid w:val="00FE0077"/>
    <w:rsid w:val="00FE0884"/>
    <w:rsid w:val="00FE1355"/>
    <w:rsid w:val="00FE1A52"/>
    <w:rsid w:val="00FE258B"/>
    <w:rsid w:val="00FE2C1A"/>
    <w:rsid w:val="00FE3101"/>
    <w:rsid w:val="00FE3CE7"/>
    <w:rsid w:val="00FE48E3"/>
    <w:rsid w:val="00FE5494"/>
    <w:rsid w:val="00FE5D97"/>
    <w:rsid w:val="00FE6AAA"/>
    <w:rsid w:val="00FE6DCC"/>
    <w:rsid w:val="00FE6E2A"/>
    <w:rsid w:val="00FE707B"/>
    <w:rsid w:val="00FF05D7"/>
    <w:rsid w:val="00FF0C3A"/>
    <w:rsid w:val="00FF2581"/>
    <w:rsid w:val="00FF2FBD"/>
    <w:rsid w:val="00FF31D3"/>
    <w:rsid w:val="00FF5563"/>
    <w:rsid w:val="00FF6360"/>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1"/>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1"/>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3ADF-B179-4ADA-9DF7-336EFFFA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17</Pages>
  <Words>7910</Words>
  <Characters>43509</Characters>
  <Application>Microsoft Office Word</Application>
  <DocSecurity>0</DocSecurity>
  <Lines>362</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51317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27</cp:revision>
  <cp:lastPrinted>2021-07-05T21:22:00Z</cp:lastPrinted>
  <dcterms:created xsi:type="dcterms:W3CDTF">2021-07-02T18:56:00Z</dcterms:created>
  <dcterms:modified xsi:type="dcterms:W3CDTF">2021-07-08T16:59:00Z</dcterms:modified>
</cp:coreProperties>
</file>