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8271CB" w:rsidRDefault="00C26661" w:rsidP="00071192">
      <w:pPr>
        <w:tabs>
          <w:tab w:val="left" w:pos="9540"/>
          <w:tab w:val="left" w:pos="9630"/>
          <w:tab w:val="left" w:pos="9990"/>
        </w:tabs>
        <w:jc w:val="both"/>
        <w:rPr>
          <w:rFonts w:ascii="Century Gothic" w:hAnsi="Century Gothic"/>
          <w:b/>
          <w:bCs/>
          <w:spacing w:val="-3"/>
          <w:sz w:val="22"/>
          <w:szCs w:val="22"/>
        </w:rPr>
      </w:pPr>
      <w:r w:rsidRPr="008271CB">
        <w:rPr>
          <w:rFonts w:ascii="Century Gothic" w:hAnsi="Century Gothic"/>
          <w:b/>
          <w:bCs/>
          <w:spacing w:val="-3"/>
          <w:sz w:val="22"/>
          <w:szCs w:val="22"/>
        </w:rPr>
        <w:t xml:space="preserve">SESIÓN DEL H. AYUNTAMIENTO No. </w:t>
      </w:r>
      <w:r w:rsidR="00F01B69" w:rsidRPr="008271CB">
        <w:rPr>
          <w:rFonts w:ascii="Century Gothic" w:hAnsi="Century Gothic"/>
          <w:b/>
          <w:bCs/>
          <w:spacing w:val="-3"/>
          <w:sz w:val="22"/>
          <w:szCs w:val="22"/>
        </w:rPr>
        <w:t>7</w:t>
      </w:r>
      <w:r w:rsidR="007C550B" w:rsidRPr="008271CB">
        <w:rPr>
          <w:rFonts w:ascii="Century Gothic" w:hAnsi="Century Gothic"/>
          <w:b/>
          <w:bCs/>
          <w:spacing w:val="-3"/>
          <w:sz w:val="22"/>
          <w:szCs w:val="22"/>
        </w:rPr>
        <w:t>1</w:t>
      </w:r>
      <w:r w:rsidRPr="008271CB">
        <w:rPr>
          <w:rFonts w:ascii="Century Gothic" w:hAnsi="Century Gothic"/>
          <w:b/>
          <w:bCs/>
          <w:spacing w:val="-3"/>
          <w:sz w:val="22"/>
          <w:szCs w:val="22"/>
        </w:rPr>
        <w:t xml:space="preserve"> </w:t>
      </w:r>
      <w:r w:rsidR="00816193" w:rsidRPr="008271CB">
        <w:rPr>
          <w:rFonts w:ascii="Century Gothic" w:hAnsi="Century Gothic"/>
          <w:b/>
          <w:bCs/>
          <w:spacing w:val="-3"/>
          <w:sz w:val="22"/>
          <w:szCs w:val="22"/>
        </w:rPr>
        <w:t>OR</w:t>
      </w:r>
      <w:bookmarkStart w:id="0" w:name="_GoBack"/>
      <w:bookmarkEnd w:id="0"/>
      <w:r w:rsidR="00816193" w:rsidRPr="008271CB">
        <w:rPr>
          <w:rFonts w:ascii="Century Gothic" w:hAnsi="Century Gothic"/>
          <w:b/>
          <w:bCs/>
          <w:spacing w:val="-3"/>
          <w:sz w:val="22"/>
          <w:szCs w:val="22"/>
        </w:rPr>
        <w:t>DINARIA</w:t>
      </w:r>
      <w:r w:rsidRPr="008271CB">
        <w:rPr>
          <w:rFonts w:ascii="Century Gothic" w:hAnsi="Century Gothic"/>
          <w:b/>
          <w:bCs/>
          <w:spacing w:val="-3"/>
          <w:sz w:val="22"/>
          <w:szCs w:val="22"/>
        </w:rPr>
        <w:fldChar w:fldCharType="begin"/>
      </w:r>
      <w:r w:rsidRPr="008271CB">
        <w:rPr>
          <w:rFonts w:ascii="Century Gothic" w:hAnsi="Century Gothic"/>
          <w:b/>
          <w:bCs/>
          <w:spacing w:val="-3"/>
          <w:sz w:val="22"/>
          <w:szCs w:val="22"/>
        </w:rPr>
        <w:instrText xml:space="preserve">PRIVATE </w:instrText>
      </w:r>
      <w:r w:rsidRPr="008271CB">
        <w:rPr>
          <w:rFonts w:ascii="Century Gothic" w:hAnsi="Century Gothic"/>
          <w:b/>
          <w:bCs/>
          <w:spacing w:val="-3"/>
          <w:sz w:val="22"/>
          <w:szCs w:val="22"/>
        </w:rPr>
        <w:fldChar w:fldCharType="end"/>
      </w:r>
    </w:p>
    <w:p w:rsidR="00846FE6" w:rsidRPr="008271CB" w:rsidRDefault="00846FE6" w:rsidP="00071192">
      <w:pPr>
        <w:jc w:val="both"/>
        <w:rPr>
          <w:rFonts w:ascii="Century Gothic" w:hAnsi="Century Gothic" w:cs="Arial"/>
          <w:sz w:val="22"/>
          <w:szCs w:val="22"/>
        </w:rPr>
      </w:pPr>
    </w:p>
    <w:p w:rsidR="000047DE" w:rsidRPr="008271CB" w:rsidRDefault="00590668" w:rsidP="00071192">
      <w:pPr>
        <w:tabs>
          <w:tab w:val="left" w:pos="546"/>
          <w:tab w:val="left" w:pos="4455"/>
        </w:tabs>
        <w:jc w:val="both"/>
        <w:rPr>
          <w:rFonts w:ascii="Century Gothic" w:hAnsi="Century Gothic" w:cs="Arial"/>
          <w:sz w:val="22"/>
          <w:szCs w:val="22"/>
        </w:rPr>
      </w:pPr>
      <w:r w:rsidRPr="008271CB">
        <w:rPr>
          <w:rFonts w:ascii="Century Gothic" w:hAnsi="Century Gothic" w:cs="Arial"/>
          <w:sz w:val="22"/>
          <w:szCs w:val="22"/>
        </w:rPr>
        <w:tab/>
      </w:r>
      <w:r w:rsidR="000047DE" w:rsidRPr="008271CB">
        <w:rPr>
          <w:rFonts w:ascii="Century Gothic" w:hAnsi="Century Gothic" w:cs="Arial"/>
          <w:sz w:val="22"/>
          <w:szCs w:val="22"/>
        </w:rPr>
        <w:t xml:space="preserve">En la ciudad y Municipio de Juárez, Estado de Chihuahua, siendo las </w:t>
      </w:r>
      <w:r w:rsidR="005F7485" w:rsidRPr="008271CB">
        <w:rPr>
          <w:rFonts w:ascii="Century Gothic" w:hAnsi="Century Gothic" w:cs="Arial"/>
          <w:sz w:val="22"/>
          <w:szCs w:val="22"/>
        </w:rPr>
        <w:t xml:space="preserve">dieciocho </w:t>
      </w:r>
      <w:r w:rsidR="00C35F7E" w:rsidRPr="008271CB">
        <w:rPr>
          <w:rFonts w:ascii="Century Gothic" w:hAnsi="Century Gothic" w:cs="Arial"/>
          <w:sz w:val="22"/>
          <w:szCs w:val="22"/>
        </w:rPr>
        <w:t xml:space="preserve">horas del día </w:t>
      </w:r>
      <w:r w:rsidR="00CE1A3D" w:rsidRPr="008271CB">
        <w:rPr>
          <w:rFonts w:ascii="Century Gothic" w:hAnsi="Century Gothic" w:cs="Arial"/>
          <w:sz w:val="22"/>
          <w:szCs w:val="22"/>
        </w:rPr>
        <w:t xml:space="preserve">cuatro </w:t>
      </w:r>
      <w:r w:rsidR="000047DE" w:rsidRPr="008271CB">
        <w:rPr>
          <w:rFonts w:ascii="Century Gothic" w:hAnsi="Century Gothic" w:cs="Arial"/>
          <w:sz w:val="22"/>
          <w:szCs w:val="22"/>
        </w:rPr>
        <w:t xml:space="preserve">del mes de </w:t>
      </w:r>
      <w:r w:rsidR="00CE1A3D" w:rsidRPr="008271CB">
        <w:rPr>
          <w:rFonts w:ascii="Century Gothic" w:hAnsi="Century Gothic" w:cs="Arial"/>
          <w:sz w:val="22"/>
          <w:szCs w:val="22"/>
        </w:rPr>
        <w:t xml:space="preserve">junio </w:t>
      </w:r>
      <w:r w:rsidR="00F71636" w:rsidRPr="008271CB">
        <w:rPr>
          <w:rFonts w:ascii="Century Gothic" w:hAnsi="Century Gothic" w:cs="Arial"/>
          <w:sz w:val="22"/>
          <w:szCs w:val="22"/>
        </w:rPr>
        <w:t xml:space="preserve">del año dos mil </w:t>
      </w:r>
      <w:r w:rsidR="00A40A71" w:rsidRPr="008271CB">
        <w:rPr>
          <w:rFonts w:ascii="Century Gothic" w:hAnsi="Century Gothic" w:cs="Arial"/>
          <w:sz w:val="22"/>
          <w:szCs w:val="22"/>
        </w:rPr>
        <w:t>veinte</w:t>
      </w:r>
      <w:r w:rsidR="000047DE" w:rsidRPr="008271CB">
        <w:rPr>
          <w:rFonts w:ascii="Century Gothic" w:hAnsi="Century Gothic" w:cs="Arial"/>
          <w:sz w:val="22"/>
          <w:szCs w:val="22"/>
        </w:rPr>
        <w:t>,</w:t>
      </w:r>
      <w:r w:rsidR="00D92180" w:rsidRPr="008271CB">
        <w:rPr>
          <w:rFonts w:ascii="Century Gothic" w:hAnsi="Century Gothic" w:cs="Arial"/>
          <w:sz w:val="22"/>
          <w:szCs w:val="22"/>
        </w:rPr>
        <w:t xml:space="preserve"> y derivado del acuerdo tomado en la Sesión del Honorable Ayuntamiento número sesenta y siete de fecha dos de abril del presente año, </w:t>
      </w:r>
      <w:r w:rsidR="000047DE" w:rsidRPr="008271CB">
        <w:rPr>
          <w:rFonts w:ascii="Century Gothic" w:hAnsi="Century Gothic" w:cs="Arial"/>
          <w:sz w:val="22"/>
          <w:szCs w:val="22"/>
        </w:rPr>
        <w:t xml:space="preserve">previo los honores a nuestra Bandera mediante la entonación del Himno Nacional, se celebró Sesión </w:t>
      </w:r>
      <w:r w:rsidR="00B1353C" w:rsidRPr="008271CB">
        <w:rPr>
          <w:rFonts w:ascii="Century Gothic" w:hAnsi="Century Gothic" w:cs="Arial"/>
          <w:sz w:val="22"/>
          <w:szCs w:val="22"/>
        </w:rPr>
        <w:t>O</w:t>
      </w:r>
      <w:r w:rsidR="000047DE" w:rsidRPr="008271CB">
        <w:rPr>
          <w:rFonts w:ascii="Century Gothic" w:hAnsi="Century Gothic" w:cs="Arial"/>
          <w:sz w:val="22"/>
          <w:szCs w:val="22"/>
        </w:rPr>
        <w:t>rdinaria del H. Ayuntamiento de este Municipio y Estado,</w:t>
      </w:r>
      <w:r w:rsidR="005B4AF7" w:rsidRPr="008271CB">
        <w:rPr>
          <w:rFonts w:ascii="Century Gothic" w:hAnsi="Century Gothic" w:cs="Arial"/>
          <w:sz w:val="22"/>
          <w:szCs w:val="22"/>
        </w:rPr>
        <w:t xml:space="preserve"> a través de videoconferencia, </w:t>
      </w:r>
      <w:r w:rsidR="000047DE" w:rsidRPr="008271CB">
        <w:rPr>
          <w:rFonts w:ascii="Century Gothic" w:hAnsi="Century Gothic" w:cs="Arial"/>
          <w:sz w:val="22"/>
          <w:szCs w:val="22"/>
        </w:rPr>
        <w:t>la que se desarrolló conforme al siguiente:</w:t>
      </w:r>
    </w:p>
    <w:p w:rsidR="00846FE6" w:rsidRPr="008271CB" w:rsidRDefault="00846FE6" w:rsidP="00071192">
      <w:pPr>
        <w:rPr>
          <w:rFonts w:ascii="Century Gothic" w:hAnsi="Century Gothic"/>
          <w:sz w:val="22"/>
          <w:szCs w:val="22"/>
        </w:rPr>
      </w:pPr>
    </w:p>
    <w:p w:rsidR="00846FE6" w:rsidRPr="008271CB" w:rsidRDefault="00846FE6" w:rsidP="00071192">
      <w:pPr>
        <w:jc w:val="center"/>
        <w:rPr>
          <w:rFonts w:ascii="Century Gothic" w:hAnsi="Century Gothic" w:cs="Arial"/>
          <w:b/>
          <w:sz w:val="22"/>
          <w:szCs w:val="22"/>
        </w:rPr>
      </w:pPr>
      <w:r w:rsidRPr="008271CB">
        <w:rPr>
          <w:rFonts w:ascii="Century Gothic" w:hAnsi="Century Gothic" w:cs="Arial"/>
          <w:b/>
          <w:sz w:val="22"/>
          <w:szCs w:val="22"/>
        </w:rPr>
        <w:t>ORDEN DEL DÍA</w:t>
      </w:r>
    </w:p>
    <w:p w:rsidR="00F71636" w:rsidRPr="008271CB" w:rsidRDefault="00F71636" w:rsidP="003A15FA">
      <w:pPr>
        <w:jc w:val="both"/>
        <w:rPr>
          <w:rFonts w:ascii="Century Gothic" w:hAnsi="Century Gothic" w:cs="Arial"/>
          <w:spacing w:val="-3"/>
          <w:sz w:val="22"/>
          <w:szCs w:val="22"/>
        </w:rPr>
      </w:pPr>
    </w:p>
    <w:p w:rsidR="002A0940" w:rsidRPr="008271CB" w:rsidRDefault="002A0940" w:rsidP="00CE1A3D">
      <w:pPr>
        <w:ind w:left="709" w:right="-263"/>
        <w:jc w:val="both"/>
        <w:rPr>
          <w:rFonts w:ascii="Century Gothic" w:hAnsi="Century Gothic" w:cs="Tahoma"/>
          <w:sz w:val="22"/>
          <w:szCs w:val="22"/>
        </w:rPr>
      </w:pPr>
    </w:p>
    <w:p w:rsidR="00CE1A3D" w:rsidRPr="008271CB" w:rsidRDefault="00CE1A3D" w:rsidP="00CE1A3D">
      <w:pPr>
        <w:numPr>
          <w:ilvl w:val="0"/>
          <w:numId w:val="2"/>
        </w:numPr>
        <w:tabs>
          <w:tab w:val="left" w:pos="993"/>
        </w:tabs>
        <w:ind w:left="993" w:right="-263" w:hanging="993"/>
        <w:jc w:val="both"/>
        <w:rPr>
          <w:rFonts w:ascii="Century Gothic" w:hAnsi="Century Gothic" w:cs="Courier New"/>
          <w:sz w:val="22"/>
          <w:szCs w:val="22"/>
          <w:lang w:eastAsia="en-US"/>
        </w:rPr>
      </w:pPr>
      <w:r w:rsidRPr="008271CB">
        <w:rPr>
          <w:rFonts w:ascii="Century Gothic" w:hAnsi="Century Gothic" w:cs="Courier New"/>
          <w:sz w:val="22"/>
          <w:szCs w:val="22"/>
        </w:rPr>
        <w:t>Lista de asistencia y declaración de quórum legal.</w:t>
      </w:r>
    </w:p>
    <w:p w:rsidR="00CE1A3D" w:rsidRPr="008271CB" w:rsidRDefault="00CE1A3D" w:rsidP="00CE1A3D">
      <w:pPr>
        <w:pStyle w:val="Sinespaciado"/>
        <w:tabs>
          <w:tab w:val="left" w:pos="851"/>
        </w:tabs>
        <w:ind w:left="851" w:hanging="851"/>
        <w:jc w:val="both"/>
        <w:rPr>
          <w:rStyle w:val="nfasis"/>
          <w:rFonts w:ascii="Century Gothic" w:hAnsi="Century Gothic"/>
          <w:i w:val="0"/>
          <w:sz w:val="22"/>
          <w:szCs w:val="22"/>
          <w:lang w:val="es-MX"/>
        </w:rPr>
      </w:pPr>
    </w:p>
    <w:p w:rsidR="00CE1A3D" w:rsidRPr="008271CB" w:rsidRDefault="00CE1A3D" w:rsidP="00CE1A3D">
      <w:pPr>
        <w:numPr>
          <w:ilvl w:val="0"/>
          <w:numId w:val="2"/>
        </w:numPr>
        <w:tabs>
          <w:tab w:val="left" w:pos="993"/>
        </w:tabs>
        <w:ind w:left="993" w:right="-263" w:hanging="993"/>
        <w:jc w:val="both"/>
        <w:rPr>
          <w:rFonts w:ascii="Century Gothic" w:hAnsi="Century Gothic"/>
          <w:sz w:val="22"/>
          <w:szCs w:val="22"/>
        </w:rPr>
      </w:pPr>
      <w:r w:rsidRPr="008271CB">
        <w:rPr>
          <w:rFonts w:ascii="Century Gothic" w:hAnsi="Century Gothic" w:cs="Courier New"/>
          <w:sz w:val="22"/>
          <w:szCs w:val="22"/>
        </w:rPr>
        <w:t>Lectura, dispensa, modificación o aprobación en su caso del acta de la sesión 70 ordinaria del Honorable Ayuntamiento del Municipio de Juárez, Estado de Chihuahua.</w:t>
      </w:r>
    </w:p>
    <w:p w:rsidR="00CE1A3D" w:rsidRPr="008271CB" w:rsidRDefault="00CE1A3D" w:rsidP="00CE1A3D">
      <w:pPr>
        <w:tabs>
          <w:tab w:val="left" w:pos="993"/>
        </w:tabs>
        <w:ind w:right="-263"/>
        <w:jc w:val="both"/>
        <w:rPr>
          <w:rFonts w:ascii="Century Gothic" w:hAnsi="Century Gothic" w:cs="Courier New"/>
          <w:sz w:val="22"/>
          <w:szCs w:val="22"/>
        </w:rPr>
      </w:pPr>
    </w:p>
    <w:p w:rsidR="00CE1A3D" w:rsidRPr="008271CB" w:rsidRDefault="00CE1A3D" w:rsidP="00CE1A3D">
      <w:pPr>
        <w:numPr>
          <w:ilvl w:val="0"/>
          <w:numId w:val="2"/>
        </w:numPr>
        <w:tabs>
          <w:tab w:val="left" w:pos="993"/>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Presentación del séptimo informe de la Síndica Municipal.</w:t>
      </w:r>
    </w:p>
    <w:p w:rsidR="00CE1A3D" w:rsidRPr="008271CB" w:rsidRDefault="00CE1A3D" w:rsidP="00CE1A3D">
      <w:pPr>
        <w:tabs>
          <w:tab w:val="left" w:pos="993"/>
        </w:tabs>
        <w:ind w:right="-263"/>
        <w:jc w:val="both"/>
        <w:rPr>
          <w:rFonts w:ascii="Century Gothic" w:hAnsi="Century Gothic" w:cs="Courier New"/>
          <w:sz w:val="22"/>
          <w:szCs w:val="22"/>
        </w:rPr>
      </w:pPr>
    </w:p>
    <w:p w:rsidR="00CE1A3D" w:rsidRPr="008271CB" w:rsidRDefault="00CE1A3D" w:rsidP="00CE1A3D">
      <w:pPr>
        <w:numPr>
          <w:ilvl w:val="0"/>
          <w:numId w:val="2"/>
        </w:numPr>
        <w:tabs>
          <w:tab w:val="left" w:pos="993"/>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Autorización para otorgar pensión por incapacidad total permanente derivada de accidente de trabajo e incapacidad parcial permanente derivada de accidente de trabajo a diversos empleados al servicio del Municipio de Juárez, Estado de Chihuahua.</w:t>
      </w:r>
    </w:p>
    <w:p w:rsidR="00CE1A3D" w:rsidRPr="008271CB" w:rsidRDefault="00CE1A3D" w:rsidP="00CE1A3D">
      <w:pPr>
        <w:tabs>
          <w:tab w:val="left" w:pos="993"/>
        </w:tabs>
        <w:ind w:right="-263"/>
        <w:jc w:val="both"/>
        <w:rPr>
          <w:rFonts w:ascii="Century Gothic" w:hAnsi="Century Gothic" w:cs="Courier New"/>
          <w:sz w:val="22"/>
          <w:szCs w:val="22"/>
        </w:rPr>
      </w:pPr>
    </w:p>
    <w:p w:rsidR="00CE1A3D" w:rsidRPr="008271CB" w:rsidRDefault="00CE1A3D" w:rsidP="00CE1A3D">
      <w:pPr>
        <w:numPr>
          <w:ilvl w:val="0"/>
          <w:numId w:val="2"/>
        </w:numPr>
        <w:tabs>
          <w:tab w:val="left" w:pos="993"/>
          <w:tab w:val="left" w:pos="1276"/>
          <w:tab w:val="left" w:pos="1560"/>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Autorización para la desincorporación y enajenación a título oneroso de un terreno municipal con superficie de 150.00 m², ubicado en la calle Puerto Marsella, a favor del ciudadano GERMÁN GARCÍA GARCÍA.</w:t>
      </w:r>
    </w:p>
    <w:p w:rsidR="00CE1A3D" w:rsidRPr="008271CB" w:rsidRDefault="00CE1A3D" w:rsidP="00CE1A3D">
      <w:pPr>
        <w:tabs>
          <w:tab w:val="left" w:pos="993"/>
          <w:tab w:val="left" w:pos="1276"/>
          <w:tab w:val="left" w:pos="1560"/>
        </w:tabs>
        <w:ind w:right="-263"/>
        <w:jc w:val="both"/>
        <w:rPr>
          <w:rFonts w:ascii="Century Gothic" w:hAnsi="Century Gothic" w:cs="Courier New"/>
          <w:sz w:val="22"/>
          <w:szCs w:val="22"/>
        </w:rPr>
      </w:pPr>
    </w:p>
    <w:p w:rsidR="00CE1A3D" w:rsidRPr="008271CB" w:rsidRDefault="00CE1A3D" w:rsidP="00CE1A3D">
      <w:pPr>
        <w:numPr>
          <w:ilvl w:val="0"/>
          <w:numId w:val="2"/>
        </w:numPr>
        <w:tabs>
          <w:tab w:val="left" w:pos="993"/>
          <w:tab w:val="left" w:pos="1276"/>
          <w:tab w:val="left" w:pos="1560"/>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Autorización para la desincorporación y enajenación a título oneroso de un terreno municipal con superficie de 207.00 m², ubicado sobre la calle Carmen Serdán a 57.50 metros de la avenida Bambú, a favor de la persona moral denominada CONGREGACIÓN CRISTIANA DE LOS TESTIGOS DE JEHOVÁ, ASOCIACIÓN RELIGIOSA.</w:t>
      </w:r>
    </w:p>
    <w:p w:rsidR="00CE1A3D" w:rsidRPr="008271CB" w:rsidRDefault="00CE1A3D" w:rsidP="00CE1A3D">
      <w:pPr>
        <w:tabs>
          <w:tab w:val="left" w:pos="993"/>
          <w:tab w:val="left" w:pos="1276"/>
          <w:tab w:val="left" w:pos="1560"/>
        </w:tabs>
        <w:ind w:left="993" w:right="-263"/>
        <w:jc w:val="both"/>
        <w:rPr>
          <w:rFonts w:ascii="Century Gothic" w:hAnsi="Century Gothic" w:cs="Courier New"/>
          <w:sz w:val="22"/>
          <w:szCs w:val="22"/>
        </w:rPr>
      </w:pPr>
    </w:p>
    <w:p w:rsidR="00CE1A3D" w:rsidRPr="008271CB" w:rsidRDefault="00CE1A3D" w:rsidP="00CE1A3D">
      <w:pPr>
        <w:numPr>
          <w:ilvl w:val="0"/>
          <w:numId w:val="2"/>
        </w:numPr>
        <w:tabs>
          <w:tab w:val="left" w:pos="993"/>
          <w:tab w:val="left" w:pos="1276"/>
          <w:tab w:val="left" w:pos="1560"/>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 xml:space="preserve">Autorización para formalizar en escritura pública un terreno municipal donado a favor de la </w:t>
      </w:r>
      <w:r w:rsidRPr="008271CB">
        <w:rPr>
          <w:rFonts w:ascii="Century Gothic" w:hAnsi="Century Gothic" w:cs="Arial"/>
          <w:sz w:val="22"/>
          <w:szCs w:val="22"/>
        </w:rPr>
        <w:t>SECRETARÍA DE EDUCACIÓN PÚBLICA.</w:t>
      </w:r>
    </w:p>
    <w:p w:rsidR="00CE1A3D" w:rsidRPr="008271CB" w:rsidRDefault="00CE1A3D" w:rsidP="00CE1A3D">
      <w:pPr>
        <w:tabs>
          <w:tab w:val="left" w:pos="993"/>
          <w:tab w:val="left" w:pos="1276"/>
          <w:tab w:val="left" w:pos="1560"/>
        </w:tabs>
        <w:ind w:right="-263"/>
        <w:jc w:val="both"/>
        <w:rPr>
          <w:rFonts w:ascii="Century Gothic" w:hAnsi="Century Gothic" w:cs="Courier New"/>
          <w:sz w:val="22"/>
          <w:szCs w:val="22"/>
        </w:rPr>
      </w:pPr>
    </w:p>
    <w:p w:rsidR="00CE1A3D" w:rsidRPr="008271CB" w:rsidRDefault="00CE1A3D" w:rsidP="00CE1A3D">
      <w:pPr>
        <w:numPr>
          <w:ilvl w:val="0"/>
          <w:numId w:val="2"/>
        </w:numPr>
        <w:tabs>
          <w:tab w:val="left" w:pos="993"/>
          <w:tab w:val="left" w:pos="1276"/>
          <w:tab w:val="left" w:pos="1560"/>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Autorización para la desincorporación y enajenación a título gratuito de un terreno municipal con superficie de 2,954.71 m², ubicado sobre la calle Tierra de Fuego, a favor de la persona moral denominada UNIVERSIDAD AUTÓNOMA DE CIUDAD JUÁREZ.</w:t>
      </w:r>
    </w:p>
    <w:p w:rsidR="00CE1A3D" w:rsidRPr="008271CB" w:rsidRDefault="00CE1A3D" w:rsidP="00CE1A3D">
      <w:pPr>
        <w:tabs>
          <w:tab w:val="left" w:pos="993"/>
          <w:tab w:val="left" w:pos="1276"/>
          <w:tab w:val="left" w:pos="1560"/>
        </w:tabs>
        <w:ind w:right="-263"/>
        <w:jc w:val="both"/>
        <w:rPr>
          <w:rFonts w:ascii="Century Gothic" w:hAnsi="Century Gothic" w:cs="Courier New"/>
          <w:sz w:val="22"/>
          <w:szCs w:val="22"/>
        </w:rPr>
      </w:pPr>
    </w:p>
    <w:p w:rsidR="00CE1A3D" w:rsidRPr="008271CB" w:rsidRDefault="00CE1A3D" w:rsidP="00CE1A3D">
      <w:pPr>
        <w:numPr>
          <w:ilvl w:val="0"/>
          <w:numId w:val="2"/>
        </w:numPr>
        <w:tabs>
          <w:tab w:val="left" w:pos="993"/>
          <w:tab w:val="left" w:pos="1276"/>
          <w:tab w:val="left" w:pos="1560"/>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Autorización de un cambio de zonificación secundaria y un cambio de trayectoria de una vialidad colectora, de un predio ubicado en la intersección de la avenida De las Torres y boulevard Manuel Talamás Camandari, con superficie de 152,933.92 m², a favor del ciudadano JOSÉ MANUEL QUEVEDO PADILLA.</w:t>
      </w:r>
    </w:p>
    <w:p w:rsidR="00CE1A3D" w:rsidRPr="008271CB" w:rsidRDefault="00CE1A3D" w:rsidP="00CE1A3D">
      <w:pPr>
        <w:tabs>
          <w:tab w:val="left" w:pos="993"/>
        </w:tabs>
        <w:ind w:right="-263"/>
        <w:jc w:val="both"/>
        <w:rPr>
          <w:rFonts w:ascii="Century Gothic" w:hAnsi="Century Gothic" w:cs="Courier New"/>
          <w:sz w:val="22"/>
          <w:szCs w:val="22"/>
        </w:rPr>
      </w:pPr>
    </w:p>
    <w:p w:rsidR="003A15FA" w:rsidRPr="008271CB" w:rsidRDefault="00CE1A3D" w:rsidP="00CE1A3D">
      <w:pPr>
        <w:numPr>
          <w:ilvl w:val="0"/>
          <w:numId w:val="2"/>
        </w:numPr>
        <w:tabs>
          <w:tab w:val="left" w:pos="993"/>
        </w:tabs>
        <w:ind w:left="993" w:right="-263" w:hanging="993"/>
        <w:jc w:val="both"/>
        <w:rPr>
          <w:rFonts w:ascii="Century Gothic" w:hAnsi="Century Gothic" w:cs="Courier New"/>
          <w:sz w:val="22"/>
          <w:szCs w:val="22"/>
        </w:rPr>
      </w:pPr>
      <w:r w:rsidRPr="008271CB">
        <w:rPr>
          <w:rFonts w:ascii="Century Gothic" w:hAnsi="Century Gothic" w:cs="Courier New"/>
          <w:sz w:val="22"/>
          <w:szCs w:val="22"/>
        </w:rPr>
        <w:t>Clausura de la sesión.</w:t>
      </w:r>
    </w:p>
    <w:p w:rsidR="003A15FA" w:rsidRPr="008271CB" w:rsidRDefault="003A15FA" w:rsidP="00CE1A3D">
      <w:pPr>
        <w:tabs>
          <w:tab w:val="left" w:pos="993"/>
        </w:tabs>
        <w:ind w:left="993" w:right="-263" w:hanging="567"/>
        <w:jc w:val="both"/>
        <w:rPr>
          <w:rFonts w:ascii="Century Gothic" w:hAnsi="Century Gothic" w:cs="Courier New"/>
          <w:sz w:val="22"/>
          <w:szCs w:val="22"/>
        </w:rPr>
      </w:pPr>
    </w:p>
    <w:p w:rsidR="003A15FA" w:rsidRPr="008271CB" w:rsidRDefault="003A15FA" w:rsidP="00CE1A3D">
      <w:pPr>
        <w:autoSpaceDE w:val="0"/>
        <w:autoSpaceDN w:val="0"/>
        <w:adjustRightInd w:val="0"/>
        <w:jc w:val="both"/>
        <w:rPr>
          <w:rFonts w:ascii="Century Gothic" w:hAnsi="Century Gothic" w:cs="Arial"/>
          <w:b/>
          <w:spacing w:val="-3"/>
          <w:sz w:val="22"/>
          <w:szCs w:val="22"/>
        </w:rPr>
      </w:pPr>
    </w:p>
    <w:p w:rsidR="00D92180" w:rsidRPr="008271CB" w:rsidRDefault="00D92180" w:rsidP="003A15FA">
      <w:pPr>
        <w:autoSpaceDE w:val="0"/>
        <w:autoSpaceDN w:val="0"/>
        <w:adjustRightInd w:val="0"/>
        <w:jc w:val="both"/>
        <w:rPr>
          <w:rFonts w:ascii="Century Gothic" w:hAnsi="Century Gothic" w:cs="Arial"/>
          <w:sz w:val="22"/>
          <w:szCs w:val="22"/>
        </w:rPr>
      </w:pPr>
      <w:r w:rsidRPr="008271CB">
        <w:rPr>
          <w:rFonts w:ascii="Century Gothic" w:hAnsi="Century Gothic" w:cs="Arial"/>
          <w:b/>
          <w:spacing w:val="-3"/>
          <w:sz w:val="22"/>
          <w:szCs w:val="22"/>
        </w:rPr>
        <w:lastRenderedPageBreak/>
        <w:t>ASUNTO NUMERO UNO.-</w:t>
      </w:r>
      <w:r w:rsidRPr="008271CB">
        <w:rPr>
          <w:rFonts w:ascii="Century Gothic" w:hAnsi="Century Gothic" w:cs="Arial"/>
          <w:spacing w:val="-3"/>
          <w:sz w:val="22"/>
          <w:szCs w:val="22"/>
        </w:rPr>
        <w:t xml:space="preserve"> </w:t>
      </w:r>
      <w:r w:rsidRPr="008271CB">
        <w:rPr>
          <w:rFonts w:ascii="Century Gothic" w:hAnsi="Century Gothic" w:cs="Arial"/>
          <w:sz w:val="22"/>
          <w:szCs w:val="22"/>
        </w:rPr>
        <w:t xml:space="preserve">Conforme a la toma de lista de asistencia se encontraron presentes: </w:t>
      </w:r>
      <w:r w:rsidRPr="008271CB">
        <w:rPr>
          <w:rFonts w:ascii="Century Gothic" w:hAnsi="Century Gothic" w:cs="Arial"/>
          <w:bCs/>
          <w:sz w:val="22"/>
          <w:szCs w:val="22"/>
        </w:rPr>
        <w:t>el ciudadano Presidente Municipal</w:t>
      </w:r>
      <w:r w:rsidR="003A15FA" w:rsidRPr="008271CB">
        <w:rPr>
          <w:rFonts w:ascii="Century Gothic" w:hAnsi="Century Gothic" w:cs="Arial"/>
          <w:bCs/>
          <w:sz w:val="22"/>
          <w:szCs w:val="22"/>
        </w:rPr>
        <w:t xml:space="preserve"> HÉCTOR ARMANDO CABADA ALVÍDREZ</w:t>
      </w:r>
      <w:r w:rsidR="00AC1B31">
        <w:rPr>
          <w:rFonts w:ascii="Century Gothic" w:hAnsi="Century Gothic" w:cs="Arial"/>
          <w:bCs/>
          <w:sz w:val="22"/>
          <w:szCs w:val="22"/>
        </w:rPr>
        <w:t xml:space="preserve">, </w:t>
      </w:r>
      <w:r w:rsidR="00AC1B31" w:rsidRPr="008271CB">
        <w:rPr>
          <w:rFonts w:ascii="Century Gothic" w:hAnsi="Century Gothic" w:cs="Arial"/>
          <w:bCs/>
          <w:sz w:val="22"/>
          <w:szCs w:val="22"/>
        </w:rPr>
        <w:t xml:space="preserve">la ciudadana Síndica Municipal </w:t>
      </w:r>
      <w:r w:rsidR="00AC1B31" w:rsidRPr="008271CB">
        <w:rPr>
          <w:rFonts w:ascii="Century Gothic" w:hAnsi="Century Gothic" w:cs="Arial"/>
          <w:sz w:val="22"/>
          <w:szCs w:val="22"/>
        </w:rPr>
        <w:t>LETICIA ORTEGA MÁYNEZ</w:t>
      </w:r>
      <w:r w:rsidRPr="008271CB">
        <w:rPr>
          <w:rFonts w:ascii="Century Gothic" w:hAnsi="Century Gothic" w:cs="Arial"/>
          <w:bCs/>
          <w:sz w:val="22"/>
          <w:szCs w:val="22"/>
        </w:rPr>
        <w:t xml:space="preserve"> y los ciudadanos Regidores </w:t>
      </w:r>
      <w:r w:rsidRPr="008271CB">
        <w:rPr>
          <w:rFonts w:ascii="Century Gothic" w:hAnsi="Century Gothic" w:cs="Arial"/>
          <w:sz w:val="22"/>
          <w:szCs w:val="22"/>
        </w:rPr>
        <w:t xml:space="preserve">JACQUELINE ARMENDÁRIZ MARTÍNEZ, AMPARO BELTRÁN CEBALLOS, OLIVIA BONILLA SOTO, PERLA PATRICIA BUSTAMANTE CORONA, RENÉ CARRASCO ROJO, JESÚS JOSÉ DIAZ MONARREZ, LUZ ELENA ESQUIVEL SÁENZ, ÓSCAR ARTURO GALLEGOS GONZÁLEZ, ALBERTO ENRIQUE GUZMÁN AGUILAR, MÓNICA PATRICIA MENDOZA RÍOS, CARLOS PONCE TORRES, JUANA REYES ESPEJO, MARTHA LETICIA REYES MARTÍNEZ, LAURA YANELY RODRÍGUEZ MIRELES, SILVIA SÁNCHEZ MÁRQUEZ, ALFREDO SEÁÑEZ NÁJERA, </w:t>
      </w:r>
      <w:r w:rsidR="00AC1B31" w:rsidRPr="008271CB">
        <w:rPr>
          <w:rFonts w:ascii="Century Gothic" w:hAnsi="Century Gothic" w:cs="Arial"/>
          <w:sz w:val="22"/>
          <w:szCs w:val="22"/>
        </w:rPr>
        <w:t>MAGDALENO SILVA LÓPEZ</w:t>
      </w:r>
      <w:r w:rsidR="00AC1B31">
        <w:rPr>
          <w:rFonts w:ascii="Century Gothic" w:hAnsi="Century Gothic" w:cs="Arial"/>
          <w:sz w:val="22"/>
          <w:szCs w:val="22"/>
        </w:rPr>
        <w:t>,</w:t>
      </w:r>
      <w:r w:rsidR="00AC1B31" w:rsidRPr="008271CB">
        <w:rPr>
          <w:rFonts w:ascii="Century Gothic" w:hAnsi="Century Gothic" w:cs="Arial"/>
          <w:sz w:val="22"/>
          <w:szCs w:val="22"/>
        </w:rPr>
        <w:t xml:space="preserve"> </w:t>
      </w:r>
      <w:r w:rsidRPr="008271CB">
        <w:rPr>
          <w:rFonts w:ascii="Century Gothic" w:hAnsi="Century Gothic" w:cs="Arial"/>
          <w:sz w:val="22"/>
          <w:szCs w:val="22"/>
        </w:rPr>
        <w:t>JOSÉ UBALDO SOLÍS, ENRIQUE TORRES VALADEZ y MARÍA DEL ROSARIO VALADEZ ARANDA</w:t>
      </w:r>
      <w:r w:rsidRPr="008271CB">
        <w:rPr>
          <w:rFonts w:ascii="Century Gothic" w:hAnsi="Century Gothic" w:cs="Arial"/>
          <w:bCs/>
          <w:sz w:val="22"/>
          <w:szCs w:val="22"/>
        </w:rPr>
        <w:t xml:space="preserve">; así como el ciudadano Licenciado MACLOVIO MURILLO CHÁVEZ, Secretario de la Presidencia Municipal y del Honorable Ayuntamiento. </w:t>
      </w:r>
      <w:r w:rsidR="003A15FA" w:rsidRPr="008271CB">
        <w:rPr>
          <w:rFonts w:ascii="Century Gothic" w:hAnsi="Century Gothic" w:cs="Arial"/>
          <w:bCs/>
          <w:sz w:val="22"/>
          <w:szCs w:val="22"/>
        </w:rPr>
        <w:t xml:space="preserve"> </w:t>
      </w:r>
    </w:p>
    <w:p w:rsidR="000F5926" w:rsidRPr="008271CB" w:rsidRDefault="000F5926" w:rsidP="00071192">
      <w:pPr>
        <w:autoSpaceDE w:val="0"/>
        <w:autoSpaceDN w:val="0"/>
        <w:adjustRightInd w:val="0"/>
        <w:jc w:val="both"/>
        <w:rPr>
          <w:rFonts w:ascii="Century Gothic" w:hAnsi="Century Gothic" w:cs="Arial"/>
          <w:sz w:val="22"/>
          <w:szCs w:val="22"/>
        </w:rPr>
      </w:pPr>
    </w:p>
    <w:p w:rsidR="006B3525" w:rsidRPr="008271CB" w:rsidRDefault="006B3525" w:rsidP="00071192">
      <w:pPr>
        <w:autoSpaceDE w:val="0"/>
        <w:autoSpaceDN w:val="0"/>
        <w:adjustRightInd w:val="0"/>
        <w:jc w:val="both"/>
        <w:rPr>
          <w:rFonts w:ascii="Century Gothic" w:hAnsi="Century Gothic" w:cs="Arial"/>
          <w:sz w:val="22"/>
          <w:szCs w:val="22"/>
        </w:rPr>
      </w:pPr>
    </w:p>
    <w:p w:rsidR="000F5926" w:rsidRPr="008271CB" w:rsidRDefault="000F5926" w:rsidP="00071192">
      <w:pPr>
        <w:autoSpaceDE w:val="0"/>
        <w:autoSpaceDN w:val="0"/>
        <w:adjustRightInd w:val="0"/>
        <w:jc w:val="both"/>
        <w:rPr>
          <w:rFonts w:ascii="Century Gothic" w:hAnsi="Century Gothic" w:cs="Arial"/>
          <w:sz w:val="22"/>
          <w:szCs w:val="22"/>
        </w:rPr>
      </w:pPr>
      <w:r w:rsidRPr="008271CB">
        <w:rPr>
          <w:rFonts w:ascii="Century Gothic" w:hAnsi="Century Gothic" w:cs="Arial"/>
          <w:sz w:val="22"/>
          <w:szCs w:val="22"/>
        </w:rPr>
        <w:t xml:space="preserve">Estando presentes la </w:t>
      </w:r>
      <w:r w:rsidR="00CE1A3D" w:rsidRPr="008271CB">
        <w:rPr>
          <w:rFonts w:ascii="Century Gothic" w:hAnsi="Century Gothic" w:cs="Arial"/>
          <w:sz w:val="22"/>
          <w:szCs w:val="22"/>
        </w:rPr>
        <w:t xml:space="preserve">totalidad </w:t>
      </w:r>
      <w:r w:rsidRPr="008271CB">
        <w:rPr>
          <w:rFonts w:ascii="Century Gothic" w:hAnsi="Century Gothic" w:cs="Arial"/>
          <w:sz w:val="22"/>
          <w:szCs w:val="22"/>
        </w:rPr>
        <w:t xml:space="preserve">de los miembros del Honorable Ayuntamiento del Municipio de Juárez, Chihuahua y habiéndose certificado por el </w:t>
      </w:r>
      <w:r w:rsidRPr="008271CB">
        <w:rPr>
          <w:rFonts w:ascii="Century Gothic" w:hAnsi="Century Gothic" w:cs="Arial"/>
          <w:bCs/>
          <w:sz w:val="22"/>
          <w:szCs w:val="22"/>
        </w:rPr>
        <w:t>Secretario de la Presidencia Municipal y del Honorable Ayunta</w:t>
      </w:r>
      <w:r w:rsidRPr="008271CB">
        <w:rPr>
          <w:rFonts w:ascii="Century Gothic" w:hAnsi="Century Gothic" w:cs="Arial"/>
          <w:bCs/>
          <w:sz w:val="22"/>
          <w:szCs w:val="22"/>
        </w:rPr>
        <w:softHyphen/>
        <w:t>miento</w:t>
      </w:r>
      <w:r w:rsidRPr="008271CB">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8271CB" w:rsidRDefault="000047DE" w:rsidP="00071192">
      <w:pPr>
        <w:tabs>
          <w:tab w:val="left" w:pos="546"/>
          <w:tab w:val="left" w:pos="4455"/>
        </w:tabs>
        <w:jc w:val="both"/>
        <w:rPr>
          <w:rFonts w:ascii="Century Gothic" w:hAnsi="Century Gothic" w:cs="Arial"/>
          <w:b/>
          <w:sz w:val="22"/>
          <w:szCs w:val="22"/>
        </w:rPr>
      </w:pPr>
    </w:p>
    <w:p w:rsidR="00481D92" w:rsidRPr="008271CB" w:rsidRDefault="00481D92" w:rsidP="00071192">
      <w:pPr>
        <w:tabs>
          <w:tab w:val="left" w:pos="546"/>
          <w:tab w:val="left" w:pos="4455"/>
        </w:tabs>
        <w:jc w:val="both"/>
        <w:rPr>
          <w:rFonts w:ascii="Century Gothic" w:hAnsi="Century Gothic" w:cs="Arial"/>
          <w:b/>
          <w:sz w:val="22"/>
          <w:szCs w:val="22"/>
        </w:rPr>
      </w:pPr>
    </w:p>
    <w:p w:rsidR="009E1AB7" w:rsidRPr="008271CB" w:rsidRDefault="00D01E4B" w:rsidP="00071192">
      <w:pPr>
        <w:pStyle w:val="Sinespaciado"/>
        <w:tabs>
          <w:tab w:val="left" w:pos="851"/>
        </w:tabs>
        <w:jc w:val="both"/>
        <w:rPr>
          <w:rFonts w:ascii="Century Gothic" w:eastAsia="MS Mincho" w:hAnsi="Century Gothic" w:cs="Arial"/>
          <w:bCs/>
          <w:sz w:val="22"/>
          <w:szCs w:val="22"/>
          <w:lang w:val="es-MX"/>
        </w:rPr>
      </w:pPr>
      <w:r w:rsidRPr="008271CB">
        <w:rPr>
          <w:rFonts w:ascii="Century Gothic" w:hAnsi="Century Gothic" w:cs="Arial"/>
          <w:b/>
          <w:sz w:val="22"/>
          <w:szCs w:val="22"/>
          <w:lang w:val="es-MX"/>
        </w:rPr>
        <w:t xml:space="preserve">ASUNTO NUMERO DOS.- </w:t>
      </w:r>
      <w:r w:rsidR="00D0105D" w:rsidRPr="008271CB">
        <w:rPr>
          <w:rFonts w:ascii="Century Gothic" w:eastAsia="MS Mincho" w:hAnsi="Century Gothic" w:cs="Arial"/>
          <w:bCs/>
          <w:sz w:val="22"/>
          <w:szCs w:val="22"/>
          <w:lang w:val="es-MX"/>
        </w:rPr>
        <w:t xml:space="preserve">Toda vez que </w:t>
      </w:r>
      <w:r w:rsidR="00526100" w:rsidRPr="008271CB">
        <w:rPr>
          <w:rFonts w:ascii="Century Gothic" w:eastAsia="MS Mincho" w:hAnsi="Century Gothic" w:cs="Arial"/>
          <w:bCs/>
          <w:sz w:val="22"/>
          <w:szCs w:val="22"/>
          <w:lang w:val="es-MX"/>
        </w:rPr>
        <w:t>e</w:t>
      </w:r>
      <w:r w:rsidR="0047193C" w:rsidRPr="008271CB">
        <w:rPr>
          <w:rFonts w:ascii="Century Gothic" w:eastAsia="MS Mincho" w:hAnsi="Century Gothic" w:cs="Arial"/>
          <w:bCs/>
          <w:sz w:val="22"/>
          <w:szCs w:val="22"/>
          <w:lang w:val="es-MX"/>
        </w:rPr>
        <w:t>l</w:t>
      </w:r>
      <w:r w:rsidR="003E4691" w:rsidRPr="008271CB">
        <w:rPr>
          <w:rFonts w:ascii="Century Gothic" w:eastAsia="MS Mincho" w:hAnsi="Century Gothic" w:cs="Arial"/>
          <w:bCs/>
          <w:sz w:val="22"/>
          <w:szCs w:val="22"/>
          <w:lang w:val="es-MX"/>
        </w:rPr>
        <w:t xml:space="preserve"> </w:t>
      </w:r>
      <w:r w:rsidR="00D0105D" w:rsidRPr="008271CB">
        <w:rPr>
          <w:rFonts w:ascii="Century Gothic" w:hAnsi="Century Gothic" w:cs="Courier New"/>
          <w:sz w:val="22"/>
          <w:szCs w:val="22"/>
          <w:lang w:val="es-MX"/>
        </w:rPr>
        <w:t>acta</w:t>
      </w:r>
      <w:r w:rsidR="00B12E75" w:rsidRPr="008271CB">
        <w:rPr>
          <w:rFonts w:ascii="Century Gothic" w:hAnsi="Century Gothic" w:cs="Courier New"/>
          <w:sz w:val="22"/>
          <w:szCs w:val="22"/>
          <w:lang w:val="es-MX"/>
        </w:rPr>
        <w:t xml:space="preserve"> de la </w:t>
      </w:r>
      <w:r w:rsidR="00D92180" w:rsidRPr="008271CB">
        <w:rPr>
          <w:rFonts w:ascii="Century Gothic" w:hAnsi="Century Gothic" w:cs="Courier New"/>
          <w:sz w:val="22"/>
          <w:szCs w:val="22"/>
          <w:lang w:val="es-MX"/>
        </w:rPr>
        <w:t>sesi</w:t>
      </w:r>
      <w:r w:rsidR="00526100" w:rsidRPr="008271CB">
        <w:rPr>
          <w:rFonts w:ascii="Century Gothic" w:hAnsi="Century Gothic" w:cs="Courier New"/>
          <w:sz w:val="22"/>
          <w:szCs w:val="22"/>
          <w:lang w:val="es-MX"/>
        </w:rPr>
        <w:t>ó</w:t>
      </w:r>
      <w:r w:rsidR="0047193C" w:rsidRPr="008271CB">
        <w:rPr>
          <w:rFonts w:ascii="Century Gothic" w:hAnsi="Century Gothic" w:cs="Courier New"/>
          <w:sz w:val="22"/>
          <w:szCs w:val="22"/>
          <w:lang w:val="es-MX"/>
        </w:rPr>
        <w:t>n</w:t>
      </w:r>
      <w:r w:rsidR="003E4691" w:rsidRPr="008271CB">
        <w:rPr>
          <w:rFonts w:ascii="Century Gothic" w:hAnsi="Century Gothic" w:cs="Courier New"/>
          <w:sz w:val="22"/>
          <w:szCs w:val="22"/>
          <w:lang w:val="es-MX"/>
        </w:rPr>
        <w:t xml:space="preserve"> </w:t>
      </w:r>
      <w:r w:rsidR="00CE1A3D" w:rsidRPr="008271CB">
        <w:rPr>
          <w:rFonts w:ascii="Century Gothic" w:hAnsi="Century Gothic" w:cs="Courier New"/>
          <w:sz w:val="22"/>
          <w:szCs w:val="22"/>
          <w:lang w:val="es-MX"/>
        </w:rPr>
        <w:t xml:space="preserve">70 </w:t>
      </w:r>
      <w:r w:rsidR="00D92180" w:rsidRPr="008271CB">
        <w:rPr>
          <w:rFonts w:ascii="Century Gothic" w:hAnsi="Century Gothic" w:cs="Courier New"/>
          <w:sz w:val="22"/>
          <w:szCs w:val="22"/>
          <w:lang w:val="es-MX"/>
        </w:rPr>
        <w:t xml:space="preserve">Ordinaria </w:t>
      </w:r>
      <w:r w:rsidR="00D0105D" w:rsidRPr="008271CB">
        <w:rPr>
          <w:rFonts w:ascii="Century Gothic" w:hAnsi="Century Gothic" w:cs="Tahoma"/>
          <w:sz w:val="22"/>
          <w:szCs w:val="22"/>
          <w:lang w:val="es-MX"/>
        </w:rPr>
        <w:t>del Honorable Ayuntamiento</w:t>
      </w:r>
      <w:r w:rsidR="00D0105D" w:rsidRPr="008271CB">
        <w:rPr>
          <w:rFonts w:ascii="Century Gothic" w:hAnsi="Century Gothic" w:cs="Arial"/>
          <w:sz w:val="22"/>
          <w:szCs w:val="22"/>
          <w:lang w:val="es-MX"/>
        </w:rPr>
        <w:t xml:space="preserve">, </w:t>
      </w:r>
      <w:r w:rsidR="00D0105D" w:rsidRPr="008271CB">
        <w:rPr>
          <w:rFonts w:ascii="Century Gothic" w:eastAsia="MS Mincho" w:hAnsi="Century Gothic" w:cs="Arial"/>
          <w:sz w:val="22"/>
          <w:szCs w:val="22"/>
          <w:lang w:val="es-MX"/>
        </w:rPr>
        <w:t>fue</w:t>
      </w:r>
      <w:r w:rsidR="0047193C" w:rsidRPr="008271CB">
        <w:rPr>
          <w:rFonts w:ascii="Century Gothic" w:eastAsia="MS Mincho" w:hAnsi="Century Gothic" w:cs="Arial"/>
          <w:sz w:val="22"/>
          <w:szCs w:val="22"/>
          <w:lang w:val="es-MX"/>
        </w:rPr>
        <w:t xml:space="preserve"> </w:t>
      </w:r>
      <w:r w:rsidR="00D0105D" w:rsidRPr="008271CB">
        <w:rPr>
          <w:rFonts w:ascii="Century Gothic" w:eastAsia="MS Mincho" w:hAnsi="Century Gothic" w:cs="Arial"/>
          <w:sz w:val="22"/>
          <w:szCs w:val="22"/>
          <w:lang w:val="es-MX"/>
        </w:rPr>
        <w:t xml:space="preserve">entregada con anterioridad a los </w:t>
      </w:r>
      <w:r w:rsidR="00D0105D" w:rsidRPr="008271CB">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8271CB">
        <w:rPr>
          <w:rFonts w:ascii="Century Gothic" w:eastAsia="MS Mincho" w:hAnsi="Century Gothic" w:cs="Arial"/>
          <w:bCs/>
          <w:sz w:val="22"/>
          <w:szCs w:val="22"/>
          <w:lang w:val="es-MX"/>
        </w:rPr>
        <w:t>Acto seguido se sometió a votación la aprobación del</w:t>
      </w:r>
      <w:r w:rsidR="007C4033" w:rsidRPr="008271CB">
        <w:rPr>
          <w:rFonts w:ascii="Century Gothic" w:eastAsia="MS Mincho" w:hAnsi="Century Gothic" w:cs="Arial"/>
          <w:bCs/>
          <w:sz w:val="22"/>
          <w:szCs w:val="22"/>
          <w:lang w:val="es-MX"/>
        </w:rPr>
        <w:t xml:space="preserve"> acta</w:t>
      </w:r>
      <w:r w:rsidR="009E1AB7" w:rsidRPr="008271CB">
        <w:rPr>
          <w:rFonts w:ascii="Century Gothic" w:eastAsia="MS Mincho" w:hAnsi="Century Gothic" w:cs="Arial"/>
          <w:bCs/>
          <w:sz w:val="22"/>
          <w:szCs w:val="22"/>
          <w:lang w:val="es-MX"/>
        </w:rPr>
        <w:t xml:space="preserve"> respectiva, la</w:t>
      </w:r>
      <w:r w:rsidR="00D92180" w:rsidRPr="008271CB">
        <w:rPr>
          <w:rFonts w:ascii="Century Gothic" w:eastAsia="MS Mincho" w:hAnsi="Century Gothic" w:cs="Arial"/>
          <w:bCs/>
          <w:sz w:val="22"/>
          <w:szCs w:val="22"/>
          <w:lang w:val="es-MX"/>
        </w:rPr>
        <w:t xml:space="preserve"> </w:t>
      </w:r>
      <w:r w:rsidR="009E1AB7" w:rsidRPr="008271CB">
        <w:rPr>
          <w:rFonts w:ascii="Century Gothic" w:eastAsia="MS Mincho" w:hAnsi="Century Gothic" w:cs="Arial"/>
          <w:bCs/>
          <w:sz w:val="22"/>
          <w:szCs w:val="22"/>
          <w:lang w:val="es-MX"/>
        </w:rPr>
        <w:t>cual fue aprobada por unanimidad de votos.</w:t>
      </w:r>
    </w:p>
    <w:p w:rsidR="00286518" w:rsidRPr="008271CB" w:rsidRDefault="00286518" w:rsidP="00071192">
      <w:pPr>
        <w:pStyle w:val="Sinespaciado"/>
        <w:tabs>
          <w:tab w:val="left" w:pos="851"/>
        </w:tabs>
        <w:jc w:val="both"/>
        <w:rPr>
          <w:rFonts w:ascii="Century Gothic" w:hAnsi="Century Gothic" w:cs="Arial"/>
          <w:b/>
          <w:bCs/>
          <w:spacing w:val="-3"/>
          <w:sz w:val="22"/>
          <w:szCs w:val="22"/>
          <w:lang w:val="es-MX"/>
        </w:rPr>
      </w:pPr>
    </w:p>
    <w:p w:rsidR="008F2307" w:rsidRPr="008271CB" w:rsidRDefault="008F2307" w:rsidP="00071192">
      <w:pPr>
        <w:pStyle w:val="Sinespaciado"/>
        <w:tabs>
          <w:tab w:val="left" w:pos="851"/>
        </w:tabs>
        <w:jc w:val="both"/>
        <w:rPr>
          <w:rFonts w:ascii="Century Gothic" w:hAnsi="Century Gothic" w:cs="Tahoma"/>
          <w:sz w:val="22"/>
          <w:szCs w:val="22"/>
          <w:lang w:val="es-MX"/>
        </w:rPr>
      </w:pPr>
    </w:p>
    <w:p w:rsidR="00CE1A3D" w:rsidRPr="008271CB" w:rsidRDefault="00CE1A3D" w:rsidP="00CE1A3D">
      <w:pPr>
        <w:tabs>
          <w:tab w:val="left" w:pos="1440"/>
        </w:tabs>
        <w:jc w:val="both"/>
        <w:rPr>
          <w:rFonts w:ascii="Century Gothic" w:hAnsi="Century Gothic"/>
          <w:bCs/>
          <w:spacing w:val="-3"/>
          <w:sz w:val="22"/>
          <w:szCs w:val="22"/>
        </w:rPr>
      </w:pPr>
      <w:r w:rsidRPr="008271CB">
        <w:rPr>
          <w:rFonts w:ascii="Century Gothic" w:hAnsi="Century Gothic" w:cs="Arial"/>
          <w:b/>
          <w:bCs/>
          <w:spacing w:val="-3"/>
          <w:sz w:val="22"/>
          <w:szCs w:val="22"/>
        </w:rPr>
        <w:t>ASUNTO NÚMERO TRES.-</w:t>
      </w:r>
      <w:r w:rsidRPr="008271CB">
        <w:rPr>
          <w:rFonts w:ascii="Century Gothic" w:hAnsi="Century Gothic" w:cs="Arial"/>
          <w:bCs/>
          <w:spacing w:val="-3"/>
          <w:sz w:val="22"/>
          <w:szCs w:val="22"/>
        </w:rPr>
        <w:t xml:space="preserve"> Relativo a la presentación del séptimo informe trimestral de la Síndica Municipal, el Secretario de la Presidencia Municipal y del Honorable Ayuntamiento </w:t>
      </w:r>
      <w:r w:rsidRPr="008271CB">
        <w:rPr>
          <w:rFonts w:ascii="Century Gothic" w:hAnsi="Century Gothic"/>
          <w:bCs/>
          <w:spacing w:val="-3"/>
          <w:sz w:val="22"/>
          <w:szCs w:val="22"/>
        </w:rPr>
        <w:t>informó que se tenía por recibido y se agregaría al apéndice de la presente acta.  Acto seguido se le concedió el uso de la palabra a la Síndica Municipal, Leticia Ortega Máynez, donde expuso una breve descripción del informe presentado.</w:t>
      </w:r>
    </w:p>
    <w:p w:rsidR="00A70490" w:rsidRPr="008271CB" w:rsidRDefault="00A70490" w:rsidP="003C1226">
      <w:pPr>
        <w:pStyle w:val="Textoindependiente2"/>
        <w:rPr>
          <w:rFonts w:ascii="Century Gothic" w:hAnsi="Century Gothic"/>
          <w:sz w:val="22"/>
          <w:szCs w:val="22"/>
        </w:rPr>
      </w:pPr>
    </w:p>
    <w:p w:rsidR="008F2307" w:rsidRPr="008271CB" w:rsidRDefault="008F2307" w:rsidP="003C1226">
      <w:pPr>
        <w:pStyle w:val="Sinespaciado"/>
        <w:tabs>
          <w:tab w:val="left" w:pos="851"/>
        </w:tabs>
        <w:jc w:val="both"/>
        <w:rPr>
          <w:rFonts w:ascii="Century Gothic" w:hAnsi="Century Gothic" w:cs="Arial"/>
          <w:b/>
          <w:bCs/>
          <w:spacing w:val="-3"/>
          <w:sz w:val="22"/>
          <w:szCs w:val="22"/>
          <w:lang w:val="es-MX"/>
        </w:rPr>
      </w:pPr>
    </w:p>
    <w:p w:rsidR="007D759D" w:rsidRPr="008271CB" w:rsidRDefault="007D759D" w:rsidP="003C1226">
      <w:pPr>
        <w:tabs>
          <w:tab w:val="left" w:pos="0"/>
          <w:tab w:val="left" w:pos="993"/>
        </w:tabs>
        <w:ind w:right="67"/>
        <w:jc w:val="both"/>
        <w:rPr>
          <w:rFonts w:ascii="Century Gothic" w:hAnsi="Century Gothic" w:cs="Arial"/>
          <w:sz w:val="22"/>
          <w:szCs w:val="22"/>
        </w:rPr>
      </w:pPr>
      <w:r w:rsidRPr="008271CB">
        <w:rPr>
          <w:rFonts w:ascii="Century Gothic" w:hAnsi="Century Gothic" w:cs="Arial"/>
          <w:b/>
          <w:sz w:val="22"/>
          <w:szCs w:val="22"/>
        </w:rPr>
        <w:t>ASUNTO NÚMERO CUATRO.-</w:t>
      </w:r>
      <w:r w:rsidRPr="008271CB">
        <w:rPr>
          <w:rFonts w:ascii="Century Gothic" w:hAnsi="Century Gothic" w:cs="Arial"/>
          <w:sz w:val="22"/>
          <w:szCs w:val="22"/>
        </w:rPr>
        <w:t xml:space="preserve"> Relativo a la autorización para otorgar pensión por incapacidad total permanente derivada de accidente de trabajo e incapacidad parcial permanente derivada de accidente de trabajo a diversos empleados al servicio del Municipio de Juárez, Estado de Chihuahua. Una vez analizado el presente asunto fue aprobado por unanimidad de votos, por lo que se acordó lo siguiente:</w:t>
      </w:r>
    </w:p>
    <w:p w:rsidR="007D759D" w:rsidRDefault="007D759D" w:rsidP="003C1226">
      <w:pPr>
        <w:tabs>
          <w:tab w:val="left" w:pos="1843"/>
          <w:tab w:val="left" w:pos="1985"/>
        </w:tabs>
        <w:ind w:right="49"/>
        <w:jc w:val="both"/>
        <w:rPr>
          <w:rFonts w:ascii="Century Gothic" w:hAnsi="Century Gothic" w:cs="Arial"/>
          <w:sz w:val="22"/>
          <w:szCs w:val="22"/>
        </w:rPr>
      </w:pPr>
      <w:r w:rsidRPr="008271CB">
        <w:rPr>
          <w:rFonts w:ascii="Century Gothic" w:hAnsi="Century Gothic" w:cs="Arial"/>
          <w:b/>
          <w:bCs/>
          <w:sz w:val="22"/>
          <w:szCs w:val="22"/>
        </w:rPr>
        <w:t xml:space="preserve">ACUERDO: </w:t>
      </w:r>
      <w:r w:rsidRPr="008271CB">
        <w:rPr>
          <w:rFonts w:ascii="Century Gothic" w:hAnsi="Century Gothic" w:cs="Arial"/>
          <w:b/>
          <w:sz w:val="22"/>
          <w:szCs w:val="22"/>
          <w:u w:val="single"/>
        </w:rPr>
        <w:t>PRIMERO</w:t>
      </w:r>
      <w:r w:rsidRPr="008271CB">
        <w:rPr>
          <w:rFonts w:ascii="Century Gothic" w:hAnsi="Century Gothic" w:cs="Arial"/>
          <w:b/>
          <w:sz w:val="22"/>
          <w:szCs w:val="22"/>
        </w:rPr>
        <w:t>.-</w:t>
      </w:r>
      <w:r w:rsidRPr="008271CB">
        <w:rPr>
          <w:rFonts w:ascii="Century Gothic" w:hAnsi="Century Gothic" w:cs="Arial"/>
          <w:sz w:val="22"/>
          <w:szCs w:val="22"/>
        </w:rPr>
        <w:t xml:space="preserve"> Este Honorable Ayuntamiento autoriza el </w:t>
      </w:r>
      <w:r w:rsidRPr="008271CB">
        <w:rPr>
          <w:rFonts w:ascii="Century Gothic" w:hAnsi="Century Gothic" w:cs="Arial"/>
          <w:b/>
          <w:sz w:val="22"/>
          <w:szCs w:val="22"/>
        </w:rPr>
        <w:t>monto de la Pensión por incapacidad total permanente derivada de accidente de trabajo e incapacidad parcial permanente derivada de accidente de trabajo</w:t>
      </w:r>
      <w:r w:rsidRPr="008271CB">
        <w:rPr>
          <w:rFonts w:ascii="Century Gothic" w:hAnsi="Century Gothic" w:cs="Arial"/>
          <w:sz w:val="22"/>
          <w:szCs w:val="22"/>
        </w:rPr>
        <w:t>, a razón del porcentaje del salario que a continuación se señala, respecto de los trabajadores:</w:t>
      </w:r>
    </w:p>
    <w:p w:rsidR="00AC1B31" w:rsidRPr="008271CB" w:rsidRDefault="00AC1B31" w:rsidP="003C1226">
      <w:pPr>
        <w:tabs>
          <w:tab w:val="left" w:pos="1843"/>
          <w:tab w:val="left" w:pos="1985"/>
        </w:tabs>
        <w:ind w:right="49"/>
        <w:jc w:val="both"/>
        <w:rPr>
          <w:rFonts w:ascii="Century Gothic" w:hAnsi="Century Gothic" w:cs="Arial"/>
          <w:sz w:val="22"/>
          <w:szCs w:val="22"/>
        </w:rPr>
      </w:pPr>
    </w:p>
    <w:tbl>
      <w:tblPr>
        <w:tblW w:w="91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2"/>
        <w:gridCol w:w="1417"/>
        <w:gridCol w:w="1701"/>
        <w:gridCol w:w="2197"/>
      </w:tblGrid>
      <w:tr w:rsidR="007D759D" w:rsidRPr="008271CB" w:rsidTr="006D2D9F">
        <w:trPr>
          <w:trHeight w:val="401"/>
          <w:jc w:val="center"/>
        </w:trPr>
        <w:tc>
          <w:tcPr>
            <w:tcW w:w="3832" w:type="dxa"/>
            <w:shd w:val="clear" w:color="000000" w:fill="E7E6E6"/>
            <w:noWrap/>
            <w:vAlign w:val="center"/>
            <w:hideMark/>
          </w:tcPr>
          <w:p w:rsidR="007D759D" w:rsidRPr="008271CB" w:rsidRDefault="007D759D" w:rsidP="003C1226">
            <w:pPr>
              <w:jc w:val="center"/>
              <w:rPr>
                <w:rFonts w:ascii="Century Gothic" w:hAnsi="Century Gothic" w:cs="Arial"/>
                <w:b/>
                <w:bCs/>
                <w:color w:val="000000"/>
                <w:sz w:val="22"/>
                <w:szCs w:val="22"/>
              </w:rPr>
            </w:pPr>
            <w:r w:rsidRPr="008271CB">
              <w:rPr>
                <w:rFonts w:ascii="Century Gothic" w:hAnsi="Century Gothic" w:cs="Arial"/>
                <w:b/>
                <w:bCs/>
                <w:color w:val="000000"/>
                <w:sz w:val="22"/>
                <w:szCs w:val="22"/>
              </w:rPr>
              <w:lastRenderedPageBreak/>
              <w:t>NOMBRE</w:t>
            </w:r>
          </w:p>
        </w:tc>
        <w:tc>
          <w:tcPr>
            <w:tcW w:w="1417" w:type="dxa"/>
            <w:shd w:val="clear" w:color="000000" w:fill="E7E6E6"/>
            <w:noWrap/>
            <w:vAlign w:val="center"/>
            <w:hideMark/>
          </w:tcPr>
          <w:p w:rsidR="007D759D" w:rsidRPr="008271CB" w:rsidRDefault="007D759D" w:rsidP="003C1226">
            <w:pPr>
              <w:jc w:val="center"/>
              <w:rPr>
                <w:rFonts w:ascii="Century Gothic" w:hAnsi="Century Gothic" w:cs="Arial"/>
                <w:b/>
                <w:bCs/>
                <w:color w:val="000000"/>
                <w:sz w:val="22"/>
                <w:szCs w:val="22"/>
              </w:rPr>
            </w:pPr>
            <w:r w:rsidRPr="008271CB">
              <w:rPr>
                <w:rFonts w:ascii="Century Gothic" w:hAnsi="Century Gothic" w:cs="Arial"/>
                <w:b/>
                <w:bCs/>
                <w:color w:val="000000"/>
                <w:sz w:val="22"/>
                <w:szCs w:val="22"/>
              </w:rPr>
              <w:t xml:space="preserve">NO. </w:t>
            </w:r>
          </w:p>
          <w:p w:rsidR="007D759D" w:rsidRPr="008271CB" w:rsidRDefault="007D759D" w:rsidP="003C1226">
            <w:pPr>
              <w:jc w:val="center"/>
              <w:rPr>
                <w:rFonts w:ascii="Century Gothic" w:hAnsi="Century Gothic" w:cs="Arial"/>
                <w:b/>
                <w:bCs/>
                <w:color w:val="000000"/>
                <w:sz w:val="22"/>
                <w:szCs w:val="22"/>
              </w:rPr>
            </w:pPr>
            <w:r w:rsidRPr="008271CB">
              <w:rPr>
                <w:rFonts w:ascii="Century Gothic" w:hAnsi="Century Gothic" w:cs="Arial"/>
                <w:b/>
                <w:bCs/>
                <w:color w:val="000000"/>
                <w:sz w:val="22"/>
                <w:szCs w:val="22"/>
              </w:rPr>
              <w:t>EMPLEADO</w:t>
            </w:r>
          </w:p>
        </w:tc>
        <w:tc>
          <w:tcPr>
            <w:tcW w:w="1701" w:type="dxa"/>
            <w:shd w:val="clear" w:color="000000" w:fill="E7E6E6"/>
          </w:tcPr>
          <w:p w:rsidR="007D759D" w:rsidRPr="008271CB" w:rsidRDefault="007D759D" w:rsidP="003C1226">
            <w:pPr>
              <w:jc w:val="center"/>
              <w:rPr>
                <w:rFonts w:ascii="Century Gothic" w:hAnsi="Century Gothic" w:cs="Arial"/>
                <w:b/>
                <w:bCs/>
                <w:color w:val="000000"/>
                <w:sz w:val="22"/>
                <w:szCs w:val="22"/>
              </w:rPr>
            </w:pPr>
            <w:r w:rsidRPr="008271CB">
              <w:rPr>
                <w:rFonts w:ascii="Century Gothic" w:hAnsi="Century Gothic" w:cs="Arial"/>
                <w:b/>
                <w:bCs/>
                <w:color w:val="000000"/>
                <w:sz w:val="22"/>
                <w:szCs w:val="22"/>
              </w:rPr>
              <w:t>PORCENTAJE</w:t>
            </w:r>
          </w:p>
          <w:p w:rsidR="007D759D" w:rsidRPr="008271CB" w:rsidRDefault="007D759D" w:rsidP="003C1226">
            <w:pPr>
              <w:jc w:val="center"/>
              <w:rPr>
                <w:rFonts w:ascii="Century Gothic" w:hAnsi="Century Gothic" w:cs="Arial"/>
                <w:b/>
                <w:bCs/>
                <w:color w:val="000000"/>
                <w:sz w:val="22"/>
                <w:szCs w:val="22"/>
              </w:rPr>
            </w:pPr>
            <w:r w:rsidRPr="008271CB">
              <w:rPr>
                <w:rFonts w:ascii="Century Gothic" w:hAnsi="Century Gothic" w:cs="Arial"/>
                <w:b/>
                <w:bCs/>
                <w:color w:val="000000"/>
                <w:sz w:val="22"/>
                <w:szCs w:val="22"/>
              </w:rPr>
              <w:t xml:space="preserve"> ASIGNADO</w:t>
            </w:r>
          </w:p>
        </w:tc>
        <w:tc>
          <w:tcPr>
            <w:tcW w:w="2197" w:type="dxa"/>
            <w:shd w:val="clear" w:color="000000" w:fill="E7E6E6"/>
          </w:tcPr>
          <w:p w:rsidR="007D759D" w:rsidRPr="008271CB" w:rsidRDefault="007D759D" w:rsidP="003C1226">
            <w:pPr>
              <w:jc w:val="center"/>
              <w:rPr>
                <w:rFonts w:ascii="Century Gothic" w:hAnsi="Century Gothic" w:cs="Arial"/>
                <w:b/>
                <w:bCs/>
                <w:color w:val="000000"/>
                <w:sz w:val="22"/>
                <w:szCs w:val="22"/>
              </w:rPr>
            </w:pPr>
            <w:r w:rsidRPr="008271CB">
              <w:rPr>
                <w:rFonts w:ascii="Century Gothic" w:hAnsi="Century Gothic" w:cs="Arial"/>
                <w:b/>
                <w:bCs/>
                <w:color w:val="000000"/>
                <w:sz w:val="22"/>
                <w:szCs w:val="22"/>
              </w:rPr>
              <w:t>TIPO DE INCAPACIDAD</w:t>
            </w:r>
          </w:p>
        </w:tc>
      </w:tr>
      <w:tr w:rsidR="007D759D" w:rsidRPr="008271CB" w:rsidTr="006D2D9F">
        <w:trPr>
          <w:trHeight w:val="270"/>
          <w:jc w:val="center"/>
        </w:trPr>
        <w:tc>
          <w:tcPr>
            <w:tcW w:w="3832" w:type="dxa"/>
            <w:shd w:val="clear" w:color="auto" w:fill="auto"/>
            <w:noWrap/>
            <w:vAlign w:val="center"/>
          </w:tcPr>
          <w:p w:rsidR="007D759D" w:rsidRPr="008271CB" w:rsidRDefault="007D759D" w:rsidP="003C1226">
            <w:pPr>
              <w:rPr>
                <w:rFonts w:ascii="Century Gothic" w:hAnsi="Century Gothic" w:cs="Arial"/>
                <w:color w:val="000000"/>
                <w:sz w:val="22"/>
                <w:szCs w:val="22"/>
              </w:rPr>
            </w:pPr>
            <w:r w:rsidRPr="008271CB">
              <w:rPr>
                <w:rFonts w:ascii="Century Gothic" w:hAnsi="Century Gothic" w:cs="Arial"/>
                <w:color w:val="000000"/>
                <w:sz w:val="22"/>
                <w:szCs w:val="22"/>
              </w:rPr>
              <w:t>Rosa María Sánchez Canales</w:t>
            </w:r>
          </w:p>
        </w:tc>
        <w:tc>
          <w:tcPr>
            <w:tcW w:w="1417" w:type="dxa"/>
            <w:shd w:val="clear" w:color="auto" w:fill="auto"/>
            <w:noWrap/>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23047</w:t>
            </w:r>
          </w:p>
        </w:tc>
        <w:tc>
          <w:tcPr>
            <w:tcW w:w="1701"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30%</w:t>
            </w:r>
          </w:p>
        </w:tc>
        <w:tc>
          <w:tcPr>
            <w:tcW w:w="2197"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Parcial permanente</w:t>
            </w:r>
          </w:p>
        </w:tc>
      </w:tr>
      <w:tr w:rsidR="007D759D" w:rsidRPr="008271CB" w:rsidTr="006D2D9F">
        <w:trPr>
          <w:trHeight w:val="349"/>
          <w:jc w:val="center"/>
        </w:trPr>
        <w:tc>
          <w:tcPr>
            <w:tcW w:w="3832" w:type="dxa"/>
            <w:shd w:val="clear" w:color="auto" w:fill="auto"/>
            <w:vAlign w:val="center"/>
          </w:tcPr>
          <w:p w:rsidR="007D759D" w:rsidRPr="008271CB" w:rsidRDefault="007D759D" w:rsidP="003C1226">
            <w:pPr>
              <w:rPr>
                <w:rFonts w:ascii="Century Gothic" w:hAnsi="Century Gothic" w:cs="Arial"/>
                <w:sz w:val="22"/>
                <w:szCs w:val="22"/>
              </w:rPr>
            </w:pPr>
            <w:r w:rsidRPr="008271CB">
              <w:rPr>
                <w:rFonts w:ascii="Century Gothic" w:hAnsi="Century Gothic" w:cs="Arial"/>
                <w:sz w:val="22"/>
                <w:szCs w:val="22"/>
              </w:rPr>
              <w:t>Nadia Ivette Gamboa Núñez</w:t>
            </w:r>
          </w:p>
        </w:tc>
        <w:tc>
          <w:tcPr>
            <w:tcW w:w="1417" w:type="dxa"/>
            <w:shd w:val="clear" w:color="auto" w:fill="auto"/>
            <w:noWrap/>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19014</w:t>
            </w:r>
          </w:p>
        </w:tc>
        <w:tc>
          <w:tcPr>
            <w:tcW w:w="1701"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30%</w:t>
            </w:r>
          </w:p>
        </w:tc>
        <w:tc>
          <w:tcPr>
            <w:tcW w:w="2197"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Parcial permanente</w:t>
            </w:r>
          </w:p>
        </w:tc>
      </w:tr>
      <w:tr w:rsidR="007D759D" w:rsidRPr="008271CB" w:rsidTr="006D2D9F">
        <w:trPr>
          <w:trHeight w:val="270"/>
          <w:jc w:val="center"/>
        </w:trPr>
        <w:tc>
          <w:tcPr>
            <w:tcW w:w="3832" w:type="dxa"/>
            <w:shd w:val="clear" w:color="auto" w:fill="auto"/>
            <w:noWrap/>
            <w:vAlign w:val="center"/>
          </w:tcPr>
          <w:p w:rsidR="007D759D" w:rsidRPr="008271CB" w:rsidRDefault="007D759D" w:rsidP="003C1226">
            <w:pPr>
              <w:rPr>
                <w:rFonts w:ascii="Century Gothic" w:hAnsi="Century Gothic" w:cs="Arial"/>
                <w:sz w:val="22"/>
                <w:szCs w:val="22"/>
              </w:rPr>
            </w:pPr>
            <w:r w:rsidRPr="008271CB">
              <w:rPr>
                <w:rFonts w:ascii="Century Gothic" w:hAnsi="Century Gothic" w:cs="Arial"/>
                <w:sz w:val="22"/>
                <w:szCs w:val="22"/>
              </w:rPr>
              <w:t>José Luis Gurrola Ramírez</w:t>
            </w:r>
          </w:p>
        </w:tc>
        <w:tc>
          <w:tcPr>
            <w:tcW w:w="1417" w:type="dxa"/>
            <w:shd w:val="clear" w:color="auto" w:fill="auto"/>
            <w:noWrap/>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10158</w:t>
            </w:r>
          </w:p>
        </w:tc>
        <w:tc>
          <w:tcPr>
            <w:tcW w:w="1701"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100%</w:t>
            </w:r>
          </w:p>
        </w:tc>
        <w:tc>
          <w:tcPr>
            <w:tcW w:w="2197"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Total permanente</w:t>
            </w:r>
          </w:p>
        </w:tc>
      </w:tr>
      <w:tr w:rsidR="007D759D" w:rsidRPr="008271CB" w:rsidTr="006D2D9F">
        <w:trPr>
          <w:trHeight w:val="334"/>
          <w:jc w:val="center"/>
        </w:trPr>
        <w:tc>
          <w:tcPr>
            <w:tcW w:w="3832" w:type="dxa"/>
            <w:shd w:val="clear" w:color="auto" w:fill="auto"/>
            <w:noWrap/>
            <w:vAlign w:val="center"/>
          </w:tcPr>
          <w:p w:rsidR="007D759D" w:rsidRPr="008271CB" w:rsidRDefault="007D759D" w:rsidP="003C1226">
            <w:pPr>
              <w:rPr>
                <w:rFonts w:ascii="Century Gothic" w:hAnsi="Century Gothic" w:cs="Arial"/>
                <w:sz w:val="22"/>
                <w:szCs w:val="22"/>
              </w:rPr>
            </w:pPr>
            <w:r w:rsidRPr="008271CB">
              <w:rPr>
                <w:rFonts w:ascii="Century Gothic" w:hAnsi="Century Gothic" w:cs="Arial"/>
                <w:sz w:val="22"/>
                <w:szCs w:val="22"/>
              </w:rPr>
              <w:t>Fernando Manuel Gómez Ángeles</w:t>
            </w:r>
          </w:p>
        </w:tc>
        <w:tc>
          <w:tcPr>
            <w:tcW w:w="1417" w:type="dxa"/>
            <w:shd w:val="clear" w:color="auto" w:fill="auto"/>
            <w:noWrap/>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10892</w:t>
            </w:r>
          </w:p>
        </w:tc>
        <w:tc>
          <w:tcPr>
            <w:tcW w:w="1701"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75%</w:t>
            </w:r>
          </w:p>
        </w:tc>
        <w:tc>
          <w:tcPr>
            <w:tcW w:w="2197" w:type="dxa"/>
            <w:vAlign w:val="center"/>
          </w:tcPr>
          <w:p w:rsidR="007D759D" w:rsidRPr="008271CB" w:rsidRDefault="007D759D" w:rsidP="003C1226">
            <w:pPr>
              <w:jc w:val="center"/>
              <w:rPr>
                <w:rFonts w:ascii="Century Gothic" w:hAnsi="Century Gothic" w:cs="Arial"/>
                <w:color w:val="000000"/>
                <w:sz w:val="22"/>
                <w:szCs w:val="22"/>
              </w:rPr>
            </w:pPr>
            <w:r w:rsidRPr="008271CB">
              <w:rPr>
                <w:rFonts w:ascii="Century Gothic" w:hAnsi="Century Gothic" w:cs="Arial"/>
                <w:color w:val="000000"/>
                <w:sz w:val="22"/>
                <w:szCs w:val="22"/>
              </w:rPr>
              <w:t>Parcial permanente</w:t>
            </w:r>
          </w:p>
        </w:tc>
      </w:tr>
    </w:tbl>
    <w:p w:rsidR="007D759D" w:rsidRPr="008271CB" w:rsidRDefault="007D759D" w:rsidP="003C1226">
      <w:pPr>
        <w:pStyle w:val="Textoindependiente"/>
        <w:tabs>
          <w:tab w:val="left" w:pos="5046"/>
        </w:tabs>
        <w:spacing w:line="240" w:lineRule="auto"/>
        <w:rPr>
          <w:rFonts w:ascii="Century Gothic" w:hAnsi="Century Gothic" w:cs="Arial"/>
          <w:b w:val="0"/>
          <w:sz w:val="22"/>
          <w:szCs w:val="22"/>
        </w:rPr>
      </w:pPr>
      <w:r w:rsidRPr="008271CB">
        <w:rPr>
          <w:rFonts w:ascii="Century Gothic" w:hAnsi="Century Gothic" w:cs="Arial"/>
          <w:sz w:val="22"/>
          <w:szCs w:val="22"/>
          <w:u w:val="single"/>
        </w:rPr>
        <w:t>SEGUNDO</w:t>
      </w:r>
      <w:r w:rsidRPr="008271CB">
        <w:rPr>
          <w:rFonts w:ascii="Century Gothic" w:hAnsi="Century Gothic" w:cs="Arial"/>
          <w:sz w:val="22"/>
          <w:szCs w:val="22"/>
        </w:rPr>
        <w:t>.-</w:t>
      </w:r>
      <w:r w:rsidRPr="008271CB">
        <w:rPr>
          <w:rFonts w:ascii="Century Gothic" w:hAnsi="Century Gothic" w:cs="Arial"/>
          <w:b w:val="0"/>
          <w:sz w:val="22"/>
          <w:szCs w:val="22"/>
        </w:rPr>
        <w:t xml:space="preserve"> Se autoriza al ciudadano Presidente Municipal a fin de que instruya a quien corresponda para que proceda a dar cumplimiento a las pensiones autorizadas en términos del acuerdo primero.</w:t>
      </w:r>
    </w:p>
    <w:p w:rsidR="006F4D27" w:rsidRPr="008271CB" w:rsidRDefault="007D759D" w:rsidP="003C1226">
      <w:pPr>
        <w:jc w:val="both"/>
        <w:rPr>
          <w:rFonts w:ascii="Century Gothic" w:hAnsi="Century Gothic" w:cs="Arial"/>
          <w:sz w:val="22"/>
          <w:szCs w:val="22"/>
        </w:rPr>
      </w:pPr>
      <w:r w:rsidRPr="008271CB">
        <w:rPr>
          <w:rFonts w:ascii="Century Gothic" w:hAnsi="Century Gothic" w:cs="Arial"/>
          <w:b/>
          <w:sz w:val="22"/>
          <w:szCs w:val="22"/>
          <w:u w:val="single"/>
        </w:rPr>
        <w:t>TERCERO</w:t>
      </w:r>
      <w:r w:rsidRPr="008271CB">
        <w:rPr>
          <w:rFonts w:ascii="Century Gothic" w:hAnsi="Century Gothic" w:cs="Arial"/>
          <w:b/>
          <w:sz w:val="22"/>
          <w:szCs w:val="22"/>
        </w:rPr>
        <w:t>.-</w:t>
      </w:r>
      <w:r w:rsidRPr="008271CB">
        <w:rPr>
          <w:rFonts w:ascii="Century Gothic" w:hAnsi="Century Gothic" w:cs="Arial"/>
          <w:sz w:val="22"/>
          <w:szCs w:val="22"/>
        </w:rPr>
        <w:t xml:space="preserve"> Notifíquese el presente acuerdo para todos los efectos legales conducentes</w:t>
      </w:r>
      <w:r w:rsidR="006F4D27" w:rsidRPr="008271CB">
        <w:rPr>
          <w:rFonts w:ascii="Century Gothic" w:hAnsi="Century Gothic" w:cs="Arial"/>
          <w:sz w:val="22"/>
          <w:szCs w:val="22"/>
        </w:rPr>
        <w:t>.</w:t>
      </w:r>
    </w:p>
    <w:p w:rsidR="00922C09" w:rsidRPr="008271CB" w:rsidRDefault="00922C09" w:rsidP="003C1226">
      <w:pPr>
        <w:pStyle w:val="Sinespaciado"/>
        <w:tabs>
          <w:tab w:val="left" w:pos="851"/>
        </w:tabs>
        <w:jc w:val="both"/>
        <w:rPr>
          <w:rFonts w:ascii="Century Gothic" w:hAnsi="Century Gothic" w:cs="Arial"/>
          <w:b/>
          <w:bCs/>
          <w:spacing w:val="-3"/>
          <w:sz w:val="22"/>
          <w:szCs w:val="22"/>
          <w:lang w:val="es-MX"/>
        </w:rPr>
      </w:pPr>
    </w:p>
    <w:p w:rsidR="003F4209" w:rsidRPr="008271CB" w:rsidRDefault="003F4209" w:rsidP="003C1226">
      <w:pPr>
        <w:pStyle w:val="Sinespaciado"/>
        <w:tabs>
          <w:tab w:val="left" w:pos="851"/>
        </w:tabs>
        <w:jc w:val="both"/>
        <w:rPr>
          <w:rFonts w:ascii="Century Gothic" w:hAnsi="Century Gothic" w:cs="Arial"/>
          <w:b/>
          <w:bCs/>
          <w:spacing w:val="-3"/>
          <w:sz w:val="22"/>
          <w:szCs w:val="22"/>
          <w:lang w:val="es-MX"/>
        </w:rPr>
      </w:pPr>
    </w:p>
    <w:p w:rsidR="00740069" w:rsidRPr="008271CB" w:rsidRDefault="00740069" w:rsidP="003C1226">
      <w:pPr>
        <w:tabs>
          <w:tab w:val="left" w:pos="0"/>
          <w:tab w:val="left" w:pos="993"/>
        </w:tabs>
        <w:jc w:val="both"/>
        <w:rPr>
          <w:rFonts w:ascii="Century Gothic" w:hAnsi="Century Gothic" w:cs="Arial"/>
          <w:sz w:val="22"/>
          <w:szCs w:val="22"/>
        </w:rPr>
      </w:pPr>
      <w:r w:rsidRPr="008271CB">
        <w:rPr>
          <w:rFonts w:ascii="Century Gothic" w:hAnsi="Century Gothic" w:cs="Arial"/>
          <w:b/>
          <w:bCs/>
          <w:spacing w:val="-3"/>
          <w:sz w:val="22"/>
          <w:szCs w:val="22"/>
        </w:rPr>
        <w:t>ASUNTO NÚMERO CINCO.-</w:t>
      </w:r>
      <w:r w:rsidRPr="008271CB">
        <w:rPr>
          <w:rFonts w:ascii="Century Gothic" w:hAnsi="Century Gothic" w:cs="Arial"/>
          <w:bCs/>
          <w:spacing w:val="-3"/>
          <w:sz w:val="22"/>
          <w:szCs w:val="22"/>
        </w:rPr>
        <w:t xml:space="preserve"> Relativo </w:t>
      </w:r>
      <w:r w:rsidRPr="008271CB">
        <w:rPr>
          <w:rFonts w:ascii="Century Gothic" w:hAnsi="Century Gothic" w:cs="Arial"/>
          <w:sz w:val="22"/>
          <w:szCs w:val="22"/>
        </w:rPr>
        <w:t>a la desincorporación y enajenación a título oneroso de un terreno municipal con superficie de 150.00 m², ubicado en la calle Puerto Marsella, a favor del ciudadano GERMÁN GARCÍA GARCÍA</w:t>
      </w:r>
      <w:r w:rsidRPr="008271CB">
        <w:rPr>
          <w:rFonts w:ascii="Century Gothic" w:hAnsi="Century Gothic" w:cs="Arial"/>
          <w:bCs/>
          <w:spacing w:val="-3"/>
          <w:sz w:val="22"/>
          <w:szCs w:val="22"/>
        </w:rPr>
        <w:t xml:space="preserve">. </w:t>
      </w:r>
      <w:r w:rsidRPr="008271CB">
        <w:rPr>
          <w:rFonts w:ascii="Century Gothic" w:hAnsi="Century Gothic" w:cs="Arial"/>
          <w:sz w:val="22"/>
          <w:szCs w:val="22"/>
        </w:rPr>
        <w:t>Una vez analizado el presente asunto fue aprobado por unanimidad de votos, por lo que se acordó lo siguiente:</w:t>
      </w:r>
    </w:p>
    <w:p w:rsidR="00740069" w:rsidRPr="008271CB" w:rsidRDefault="00740069" w:rsidP="003C1226">
      <w:pPr>
        <w:contextualSpacing/>
        <w:jc w:val="both"/>
        <w:rPr>
          <w:rFonts w:ascii="Century Gothic" w:hAnsi="Century Gothic" w:cs="Arial"/>
          <w:sz w:val="22"/>
          <w:szCs w:val="22"/>
        </w:rPr>
      </w:pPr>
      <w:r w:rsidRPr="008271CB">
        <w:rPr>
          <w:rFonts w:ascii="Century Gothic" w:hAnsi="Century Gothic" w:cs="Arial"/>
          <w:b/>
          <w:bCs/>
          <w:sz w:val="22"/>
          <w:szCs w:val="22"/>
        </w:rPr>
        <w:t xml:space="preserve">ACUERDO: </w:t>
      </w:r>
      <w:r w:rsidRPr="008271CB">
        <w:rPr>
          <w:rFonts w:ascii="Century Gothic" w:hAnsi="Century Gothic" w:cs="Arial"/>
          <w:b/>
          <w:sz w:val="22"/>
          <w:szCs w:val="22"/>
          <w:u w:val="single"/>
        </w:rPr>
        <w:t>PRIMERO</w:t>
      </w:r>
      <w:r w:rsidRPr="008271CB">
        <w:rPr>
          <w:rFonts w:ascii="Century Gothic" w:hAnsi="Century Gothic" w:cs="Arial"/>
          <w:b/>
          <w:sz w:val="22"/>
          <w:szCs w:val="22"/>
        </w:rPr>
        <w:t>.-</w:t>
      </w:r>
      <w:r w:rsidRPr="008271CB">
        <w:rPr>
          <w:rFonts w:ascii="Century Gothic" w:hAnsi="Century Gothic" w:cs="Arial"/>
          <w:sz w:val="22"/>
          <w:szCs w:val="22"/>
        </w:rPr>
        <w:t xml:space="preserve"> Se autoriza la desincorporación y enajenación a título oneroso mediante el trámite administrativo de compraventa, a favor del ciudadano </w:t>
      </w:r>
      <w:r w:rsidRPr="008271CB">
        <w:rPr>
          <w:rFonts w:ascii="Century Gothic" w:hAnsi="Century Gothic" w:cs="Arial"/>
          <w:b/>
          <w:sz w:val="22"/>
          <w:szCs w:val="22"/>
        </w:rPr>
        <w:t>GERMÁN GARCÍA GARCÍA</w:t>
      </w:r>
      <w:r w:rsidRPr="008271CB">
        <w:rPr>
          <w:rFonts w:ascii="Century Gothic" w:hAnsi="Century Gothic" w:cs="Arial"/>
          <w:sz w:val="22"/>
          <w:szCs w:val="22"/>
        </w:rPr>
        <w:t>, respecto de un terreno municipal que se describe como bien de "dominio público", identificado como lote 2, de la manzana 91, de la colonia Tierra Nueva II, de esta ciudad, con superficie de 150.00 m</w:t>
      </w:r>
      <w:r w:rsidRPr="008271CB">
        <w:rPr>
          <w:rFonts w:ascii="Century Gothic" w:hAnsi="Century Gothic" w:cs="Arial"/>
          <w:sz w:val="22"/>
          <w:szCs w:val="22"/>
          <w:vertAlign w:val="superscript"/>
        </w:rPr>
        <w:t>2</w:t>
      </w:r>
      <w:r w:rsidRPr="008271CB">
        <w:rPr>
          <w:rFonts w:ascii="Century Gothic" w:hAnsi="Century Gothic" w:cs="Arial"/>
          <w:sz w:val="22"/>
          <w:szCs w:val="22"/>
        </w:rPr>
        <w:t>, ubicado en la calle Puerto Marsella</w:t>
      </w:r>
      <w:r w:rsidRPr="008271CB">
        <w:rPr>
          <w:rFonts w:ascii="Century Gothic" w:hAnsi="Century Gothic" w:cs="Arial"/>
          <w:b/>
          <w:sz w:val="22"/>
          <w:szCs w:val="22"/>
        </w:rPr>
        <w:t xml:space="preserve">, </w:t>
      </w:r>
      <w:r w:rsidRPr="008271CB">
        <w:rPr>
          <w:rFonts w:ascii="Century Gothic" w:hAnsi="Century Gothic" w:cs="Arial"/>
          <w:sz w:val="22"/>
          <w:szCs w:val="22"/>
        </w:rPr>
        <w:t>el cual se destinará para "uso habitacional", el cual cuenta con los siguientes lados, rumbos, medidas y colindancias:</w:t>
      </w: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1728"/>
        <w:gridCol w:w="2977"/>
      </w:tblGrid>
      <w:tr w:rsidR="00740069" w:rsidRPr="008271CB" w:rsidTr="008271CB">
        <w:tc>
          <w:tcPr>
            <w:tcW w:w="1101" w:type="dxa"/>
            <w:tcBorders>
              <w:top w:val="single" w:sz="4" w:space="0" w:color="auto"/>
              <w:left w:val="single" w:sz="4" w:space="0" w:color="auto"/>
              <w:bottom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LADOS</w:t>
            </w:r>
          </w:p>
        </w:tc>
        <w:tc>
          <w:tcPr>
            <w:tcW w:w="1984" w:type="dxa"/>
            <w:tcBorders>
              <w:top w:val="single" w:sz="4" w:space="0" w:color="auto"/>
              <w:bottom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RUMBOS</w:t>
            </w:r>
          </w:p>
        </w:tc>
        <w:tc>
          <w:tcPr>
            <w:tcW w:w="1728" w:type="dxa"/>
            <w:tcBorders>
              <w:top w:val="single" w:sz="4" w:space="0" w:color="auto"/>
              <w:bottom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MEDIDAS</w:t>
            </w:r>
          </w:p>
        </w:tc>
        <w:tc>
          <w:tcPr>
            <w:tcW w:w="2977" w:type="dxa"/>
            <w:tcBorders>
              <w:top w:val="single" w:sz="4" w:space="0" w:color="auto"/>
              <w:bottom w:val="single" w:sz="4" w:space="0" w:color="auto"/>
              <w:right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COLINDANCIAS</w:t>
            </w:r>
          </w:p>
        </w:tc>
      </w:tr>
      <w:tr w:rsidR="00740069" w:rsidRPr="008271CB" w:rsidTr="008271CB">
        <w:trPr>
          <w:trHeight w:val="283"/>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1-2</w:t>
            </w:r>
          </w:p>
        </w:tc>
        <w:tc>
          <w:tcPr>
            <w:tcW w:w="1984" w:type="dxa"/>
            <w:tcBorders>
              <w:right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SE 39°46´01”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25.00 metros </w:t>
            </w:r>
          </w:p>
        </w:tc>
        <w:tc>
          <w:tcPr>
            <w:tcW w:w="2977" w:type="dxa"/>
            <w:tcBorders>
              <w:left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Lote 1</w:t>
            </w:r>
          </w:p>
        </w:tc>
      </w:tr>
      <w:tr w:rsidR="00740069" w:rsidRPr="008271CB" w:rsidTr="008271CB">
        <w:trPr>
          <w:trHeight w:val="272"/>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2-3</w:t>
            </w:r>
          </w:p>
        </w:tc>
        <w:tc>
          <w:tcPr>
            <w:tcW w:w="1984"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NE 50°13´59”</w:t>
            </w:r>
          </w:p>
        </w:tc>
        <w:tc>
          <w:tcPr>
            <w:tcW w:w="1728" w:type="dxa"/>
            <w:tcBorders>
              <w:top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6.00 metros </w:t>
            </w:r>
          </w:p>
        </w:tc>
        <w:tc>
          <w:tcPr>
            <w:tcW w:w="2977"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Lote 57</w:t>
            </w:r>
          </w:p>
        </w:tc>
      </w:tr>
      <w:tr w:rsidR="00740069" w:rsidRPr="008271CB" w:rsidTr="008271CB">
        <w:trPr>
          <w:trHeight w:val="185"/>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3-4</w:t>
            </w:r>
          </w:p>
        </w:tc>
        <w:tc>
          <w:tcPr>
            <w:tcW w:w="1984" w:type="dxa"/>
            <w:shd w:val="clear" w:color="auto" w:fill="auto"/>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NW 39°46´01”</w:t>
            </w:r>
          </w:p>
        </w:tc>
        <w:tc>
          <w:tcPr>
            <w:tcW w:w="1728" w:type="dxa"/>
            <w:tcBorders>
              <w:top w:val="single" w:sz="4" w:space="0" w:color="auto"/>
              <w:bottom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25.00 metros</w:t>
            </w:r>
          </w:p>
        </w:tc>
        <w:tc>
          <w:tcPr>
            <w:tcW w:w="2977"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Lote 3</w:t>
            </w:r>
          </w:p>
        </w:tc>
      </w:tr>
      <w:tr w:rsidR="00740069" w:rsidRPr="008271CB" w:rsidTr="008271CB">
        <w:trPr>
          <w:trHeight w:val="50"/>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4-1</w:t>
            </w:r>
          </w:p>
        </w:tc>
        <w:tc>
          <w:tcPr>
            <w:tcW w:w="1984"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SW 50°13´59”</w:t>
            </w:r>
          </w:p>
        </w:tc>
        <w:tc>
          <w:tcPr>
            <w:tcW w:w="1728" w:type="dxa"/>
            <w:tcBorders>
              <w:top w:val="single" w:sz="4" w:space="0" w:color="auto"/>
              <w:bottom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6.00 metros </w:t>
            </w:r>
          </w:p>
        </w:tc>
        <w:tc>
          <w:tcPr>
            <w:tcW w:w="2977"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Calle Puerto Marsella</w:t>
            </w:r>
          </w:p>
        </w:tc>
      </w:tr>
    </w:tbl>
    <w:p w:rsidR="00740069" w:rsidRPr="008271CB" w:rsidRDefault="00740069" w:rsidP="003C1226">
      <w:pPr>
        <w:contextualSpacing/>
        <w:jc w:val="both"/>
        <w:rPr>
          <w:rFonts w:ascii="Century Gothic" w:hAnsi="Century Gothic" w:cs="Arial"/>
          <w:b/>
          <w:sz w:val="22"/>
          <w:szCs w:val="22"/>
          <w:u w:val="single"/>
        </w:rPr>
      </w:pPr>
    </w:p>
    <w:p w:rsidR="00740069" w:rsidRPr="008271CB" w:rsidRDefault="00740069" w:rsidP="003C1226">
      <w:pPr>
        <w:contextualSpacing/>
        <w:jc w:val="both"/>
        <w:rPr>
          <w:rFonts w:ascii="Century Gothic" w:hAnsi="Century Gothic" w:cs="Arial"/>
          <w:sz w:val="22"/>
          <w:szCs w:val="22"/>
        </w:rPr>
      </w:pPr>
      <w:r w:rsidRPr="008271CB">
        <w:rPr>
          <w:rFonts w:ascii="Century Gothic" w:hAnsi="Century Gothic" w:cs="Arial"/>
          <w:b/>
          <w:sz w:val="22"/>
          <w:szCs w:val="22"/>
          <w:u w:val="single"/>
        </w:rPr>
        <w:t>SEGUNDO</w:t>
      </w:r>
      <w:r w:rsidRPr="008271CB">
        <w:rPr>
          <w:rFonts w:ascii="Century Gothic" w:hAnsi="Century Gothic" w:cs="Arial"/>
          <w:b/>
          <w:sz w:val="22"/>
          <w:szCs w:val="22"/>
        </w:rPr>
        <w:t>.-</w:t>
      </w:r>
      <w:r w:rsidRPr="008271CB">
        <w:rPr>
          <w:rFonts w:ascii="Century Gothic" w:hAnsi="Century Gothic" w:cs="Arial"/>
          <w:sz w:val="22"/>
          <w:szCs w:val="22"/>
        </w:rPr>
        <w:t xml:space="preserve"> De conformidad con el oficio número </w:t>
      </w:r>
      <w:r w:rsidRPr="008271CB">
        <w:rPr>
          <w:rFonts w:ascii="Century Gothic" w:hAnsi="Century Gothic" w:cs="Arial"/>
          <w:b/>
          <w:sz w:val="22"/>
          <w:szCs w:val="22"/>
        </w:rPr>
        <w:t>DCM/0417/2020</w:t>
      </w:r>
      <w:r w:rsidRPr="008271CB">
        <w:rPr>
          <w:rFonts w:ascii="Century Gothic" w:hAnsi="Century Gothic" w:cs="Arial"/>
          <w:sz w:val="22"/>
          <w:szCs w:val="22"/>
        </w:rPr>
        <w:t xml:space="preserve">, expedido por el Tesorero Municipal, mediante el cual se fija el precio de venta del terreno municipal solicitado para “uso habitacional”, éste será por la cantidad de </w:t>
      </w:r>
      <w:r w:rsidRPr="008271CB">
        <w:rPr>
          <w:rFonts w:ascii="Century Gothic" w:hAnsi="Century Gothic" w:cs="Arial"/>
          <w:b/>
          <w:sz w:val="22"/>
          <w:szCs w:val="22"/>
        </w:rPr>
        <w:t>$59,250.00</w:t>
      </w:r>
      <w:r w:rsidRPr="008271CB">
        <w:rPr>
          <w:rFonts w:ascii="Century Gothic" w:hAnsi="Century Gothic" w:cs="Arial"/>
          <w:sz w:val="22"/>
          <w:szCs w:val="22"/>
        </w:rPr>
        <w:t xml:space="preserve"> (Cincuenta y nueve mil doscientos cincuenta pesos 00/100 moneda nacional), misma que el solicitante se obliga a pagar de la siguiente manera: </w:t>
      </w:r>
    </w:p>
    <w:p w:rsidR="00740069" w:rsidRPr="008271CB" w:rsidRDefault="00740069" w:rsidP="003C1226">
      <w:pPr>
        <w:numPr>
          <w:ilvl w:val="0"/>
          <w:numId w:val="17"/>
        </w:numPr>
        <w:ind w:left="567" w:hanging="283"/>
        <w:jc w:val="both"/>
        <w:rPr>
          <w:rFonts w:ascii="Century Gothic" w:hAnsi="Century Gothic" w:cs="Arial"/>
          <w:sz w:val="22"/>
          <w:szCs w:val="22"/>
        </w:rPr>
      </w:pPr>
      <w:r w:rsidRPr="008271CB">
        <w:rPr>
          <w:rFonts w:ascii="Century Gothic" w:hAnsi="Century Gothic" w:cs="Arial"/>
          <w:sz w:val="22"/>
          <w:szCs w:val="22"/>
        </w:rPr>
        <w:t xml:space="preserve">Un pago inicial por la cantidad de </w:t>
      </w:r>
      <w:r w:rsidRPr="008271CB">
        <w:rPr>
          <w:rFonts w:ascii="Century Gothic" w:hAnsi="Century Gothic" w:cs="Arial"/>
          <w:b/>
          <w:sz w:val="22"/>
          <w:szCs w:val="22"/>
        </w:rPr>
        <w:t>$10,500.00</w:t>
      </w:r>
      <w:r w:rsidRPr="008271CB">
        <w:rPr>
          <w:rFonts w:ascii="Century Gothic" w:hAnsi="Century Gothic" w:cs="Arial"/>
          <w:sz w:val="22"/>
          <w:szCs w:val="22"/>
        </w:rPr>
        <w:t xml:space="preserve"> (Diez mil quinientos pesos 00/100 moneda nacional), a manera de enganche, dentro de un plazo de cinco días hábiles, contados a partir del día siguiente en que surta efectos la notificación del acuerdo emitido por el Honorable Ayuntamiento en la Sesión correspondiente.</w:t>
      </w:r>
    </w:p>
    <w:p w:rsidR="00740069" w:rsidRPr="008271CB" w:rsidRDefault="00740069" w:rsidP="003C1226">
      <w:pPr>
        <w:numPr>
          <w:ilvl w:val="0"/>
          <w:numId w:val="17"/>
        </w:numPr>
        <w:ind w:left="567" w:hanging="283"/>
        <w:jc w:val="both"/>
        <w:rPr>
          <w:rFonts w:ascii="Century Gothic" w:hAnsi="Century Gothic" w:cs="Arial"/>
          <w:sz w:val="22"/>
          <w:szCs w:val="22"/>
        </w:rPr>
      </w:pPr>
      <w:r w:rsidRPr="008271CB">
        <w:rPr>
          <w:rFonts w:ascii="Century Gothic" w:hAnsi="Century Gothic" w:cs="Arial"/>
          <w:sz w:val="22"/>
          <w:szCs w:val="22"/>
        </w:rPr>
        <w:t xml:space="preserve">La cantidad restante de </w:t>
      </w:r>
      <w:r w:rsidRPr="008271CB">
        <w:rPr>
          <w:rFonts w:ascii="Century Gothic" w:hAnsi="Century Gothic" w:cs="Arial"/>
          <w:b/>
          <w:sz w:val="22"/>
          <w:szCs w:val="22"/>
        </w:rPr>
        <w:t>$48,750.00</w:t>
      </w:r>
      <w:r w:rsidRPr="008271CB">
        <w:rPr>
          <w:rFonts w:ascii="Century Gothic" w:hAnsi="Century Gothic" w:cs="Arial"/>
          <w:sz w:val="22"/>
          <w:szCs w:val="22"/>
        </w:rPr>
        <w:t xml:space="preserve"> (Cuarenta y ocho mil setecientos cincuenta pesos 00/100 moneda nacional), se realizará mediante </w:t>
      </w:r>
      <w:r w:rsidRPr="008271CB">
        <w:rPr>
          <w:rFonts w:ascii="Century Gothic" w:hAnsi="Century Gothic" w:cs="Arial"/>
          <w:b/>
          <w:sz w:val="22"/>
          <w:szCs w:val="22"/>
        </w:rPr>
        <w:t xml:space="preserve">15 pagos </w:t>
      </w:r>
      <w:r w:rsidRPr="008271CB">
        <w:rPr>
          <w:rFonts w:ascii="Century Gothic" w:hAnsi="Century Gothic" w:cs="Arial"/>
          <w:sz w:val="22"/>
          <w:szCs w:val="22"/>
        </w:rPr>
        <w:t xml:space="preserve">mensuales cada uno, por la cantidad de </w:t>
      </w:r>
      <w:r w:rsidRPr="008271CB">
        <w:rPr>
          <w:rFonts w:ascii="Century Gothic" w:hAnsi="Century Gothic" w:cs="Arial"/>
          <w:b/>
          <w:sz w:val="22"/>
          <w:szCs w:val="22"/>
        </w:rPr>
        <w:t>$3,250.00</w:t>
      </w:r>
      <w:r w:rsidRPr="008271CB">
        <w:rPr>
          <w:rFonts w:ascii="Century Gothic" w:hAnsi="Century Gothic" w:cs="Arial"/>
          <w:sz w:val="22"/>
          <w:szCs w:val="22"/>
        </w:rPr>
        <w:t xml:space="preserve"> (Tres mil doscientos cincuenta pesos 00/100 moneda nacional), mismos que deberán efectuarse a partir del mes siguiente al que se realizó el pago inicial de enganche, de forma continua y consecutiva, dentro de los primeros diez días de cada mes.</w:t>
      </w:r>
    </w:p>
    <w:p w:rsidR="00740069" w:rsidRPr="008271CB" w:rsidRDefault="00740069" w:rsidP="003C1226">
      <w:pPr>
        <w:jc w:val="both"/>
        <w:rPr>
          <w:rFonts w:ascii="Century Gothic" w:hAnsi="Century Gothic" w:cs="Arial"/>
          <w:sz w:val="22"/>
          <w:szCs w:val="22"/>
        </w:rPr>
      </w:pPr>
      <w:r w:rsidRPr="008271CB">
        <w:rPr>
          <w:rFonts w:ascii="Century Gothic" w:hAnsi="Century Gothic" w:cs="Arial"/>
          <w:b/>
          <w:sz w:val="22"/>
          <w:szCs w:val="22"/>
          <w:u w:val="single"/>
        </w:rPr>
        <w:lastRenderedPageBreak/>
        <w:t>TERCERO</w:t>
      </w:r>
      <w:r w:rsidRPr="008271CB">
        <w:rPr>
          <w:rFonts w:ascii="Century Gothic" w:hAnsi="Century Gothic" w:cs="Arial"/>
          <w:b/>
          <w:sz w:val="22"/>
          <w:szCs w:val="22"/>
        </w:rPr>
        <w:t xml:space="preserve">.- </w:t>
      </w:r>
      <w:r w:rsidRPr="008271CB">
        <w:rPr>
          <w:rFonts w:ascii="Century Gothic" w:hAnsi="Century Gothic" w:cs="Arial"/>
          <w:sz w:val="22"/>
          <w:szCs w:val="22"/>
        </w:rPr>
        <w:t xml:space="preserve">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adquirente, dentro de un plazo máximo de seis meses, contados a partir del mes en que se haya liquidado el precio, mismo que deberá incluir las condicionantes señaladas en el dictamen de factibilidad de desincorporación y enajenación emitido mediante el oficio </w:t>
      </w:r>
      <w:r w:rsidRPr="008271CB">
        <w:rPr>
          <w:rFonts w:ascii="Century Gothic" w:hAnsi="Century Gothic" w:cs="Arial"/>
          <w:b/>
          <w:sz w:val="22"/>
          <w:szCs w:val="22"/>
        </w:rPr>
        <w:t xml:space="preserve">DGDU/DCP/APDU/1915/2019 </w:t>
      </w:r>
      <w:r w:rsidRPr="008271CB">
        <w:rPr>
          <w:rFonts w:ascii="Century Gothic" w:hAnsi="Century Gothic" w:cs="Arial"/>
          <w:sz w:val="22"/>
          <w:szCs w:val="22"/>
        </w:rPr>
        <w:t xml:space="preserve">de la Dirección General de Desarrollo Urbano, así como el oficio de factibilidad de desincorporación emitido mediante el oficio </w:t>
      </w:r>
      <w:r w:rsidRPr="008271CB">
        <w:rPr>
          <w:rFonts w:ascii="Century Gothic" w:hAnsi="Century Gothic" w:cs="Arial"/>
          <w:b/>
          <w:sz w:val="22"/>
          <w:szCs w:val="22"/>
        </w:rPr>
        <w:t xml:space="preserve">SM/DAJOP/229/2020 </w:t>
      </w:r>
      <w:r w:rsidRPr="008271CB">
        <w:rPr>
          <w:rFonts w:ascii="Century Gothic" w:hAnsi="Century Gothic" w:cs="Arial"/>
          <w:sz w:val="22"/>
          <w:szCs w:val="22"/>
        </w:rPr>
        <w:t>de la</w:t>
      </w:r>
      <w:r w:rsidRPr="008271CB">
        <w:rPr>
          <w:rFonts w:ascii="Century Gothic" w:hAnsi="Century Gothic" w:cs="Arial"/>
          <w:b/>
          <w:sz w:val="22"/>
          <w:szCs w:val="22"/>
        </w:rPr>
        <w:t xml:space="preserve"> </w:t>
      </w:r>
      <w:r w:rsidRPr="008271CB">
        <w:rPr>
          <w:rFonts w:ascii="Century Gothic" w:hAnsi="Century Gothic" w:cs="Arial"/>
          <w:sz w:val="22"/>
          <w:szCs w:val="22"/>
        </w:rPr>
        <w:t>Sindicatura Municipal, en el entendido de que hasta en tanto no se liquide el precio aquí autorizado, deberá celebrarse un contrato administrativo de compraventa con reserva de dominio, bajo los conceptos previstos en el presente acuerdo.</w:t>
      </w:r>
    </w:p>
    <w:p w:rsidR="00740069" w:rsidRPr="008271CB" w:rsidRDefault="00740069" w:rsidP="003C1226">
      <w:pPr>
        <w:jc w:val="both"/>
        <w:rPr>
          <w:rFonts w:ascii="Century Gothic" w:hAnsi="Century Gothic" w:cs="Arial"/>
          <w:sz w:val="22"/>
          <w:szCs w:val="22"/>
        </w:rPr>
      </w:pPr>
      <w:r w:rsidRPr="008271CB">
        <w:rPr>
          <w:rFonts w:ascii="Century Gothic" w:hAnsi="Century Gothic" w:cs="Arial"/>
          <w:b/>
          <w:sz w:val="22"/>
          <w:szCs w:val="22"/>
          <w:u w:val="single"/>
        </w:rPr>
        <w:t>CUARTO</w:t>
      </w:r>
      <w:r w:rsidRPr="008271CB">
        <w:rPr>
          <w:rFonts w:ascii="Century Gothic" w:hAnsi="Century Gothic" w:cs="Arial"/>
          <w:b/>
          <w:sz w:val="22"/>
          <w:szCs w:val="22"/>
        </w:rPr>
        <w:t>.-</w:t>
      </w:r>
      <w:r w:rsidRPr="008271CB">
        <w:rPr>
          <w:rFonts w:ascii="Century Gothic" w:hAnsi="Century Gothic" w:cs="Arial"/>
          <w:sz w:val="22"/>
          <w:szCs w:val="22"/>
        </w:rPr>
        <w:t xml:space="preserve"> En caso de que el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740069" w:rsidRPr="008271CB" w:rsidRDefault="00740069" w:rsidP="003C1226">
      <w:pPr>
        <w:pStyle w:val="Sinespaciado"/>
        <w:tabs>
          <w:tab w:val="left" w:pos="851"/>
        </w:tabs>
        <w:jc w:val="both"/>
        <w:rPr>
          <w:rFonts w:ascii="Century Gothic" w:hAnsi="Century Gothic" w:cs="Arial"/>
          <w:b/>
          <w:bCs/>
          <w:spacing w:val="-3"/>
          <w:sz w:val="22"/>
          <w:szCs w:val="22"/>
          <w:lang w:val="es-MX"/>
        </w:rPr>
      </w:pPr>
      <w:r w:rsidRPr="008271CB">
        <w:rPr>
          <w:rFonts w:ascii="Century Gothic" w:hAnsi="Century Gothic" w:cs="Arial"/>
          <w:b/>
          <w:sz w:val="22"/>
          <w:szCs w:val="22"/>
          <w:u w:val="single"/>
          <w:lang w:val="es-MX"/>
        </w:rPr>
        <w:t>QUINTO</w:t>
      </w:r>
      <w:r w:rsidRPr="008271CB">
        <w:rPr>
          <w:rFonts w:ascii="Century Gothic" w:hAnsi="Century Gothic" w:cs="Arial"/>
          <w:b/>
          <w:sz w:val="22"/>
          <w:szCs w:val="22"/>
          <w:lang w:val="es-MX"/>
        </w:rPr>
        <w:t>.-</w:t>
      </w:r>
      <w:r w:rsidR="00E11B35" w:rsidRPr="008271CB">
        <w:rPr>
          <w:rFonts w:ascii="Century Gothic" w:hAnsi="Century Gothic" w:cs="Arial"/>
          <w:b/>
          <w:sz w:val="22"/>
          <w:szCs w:val="22"/>
          <w:lang w:val="es-MX"/>
        </w:rPr>
        <w:t xml:space="preserve"> </w:t>
      </w:r>
      <w:r w:rsidRPr="008271CB">
        <w:rPr>
          <w:rFonts w:ascii="Century Gothic" w:hAnsi="Century Gothic" w:cs="Arial"/>
          <w:sz w:val="22"/>
          <w:szCs w:val="22"/>
          <w:lang w:val="es-MX"/>
        </w:rPr>
        <w:t>Notifíquese el presente acuerdo para todos los efectos legales a que haya lugar.</w:t>
      </w:r>
    </w:p>
    <w:p w:rsidR="007D759D" w:rsidRPr="008271CB" w:rsidRDefault="007D759D" w:rsidP="003C1226">
      <w:pPr>
        <w:pStyle w:val="Sinespaciado"/>
        <w:tabs>
          <w:tab w:val="left" w:pos="851"/>
        </w:tabs>
        <w:jc w:val="both"/>
        <w:rPr>
          <w:rFonts w:ascii="Century Gothic" w:hAnsi="Century Gothic" w:cs="Arial"/>
          <w:b/>
          <w:bCs/>
          <w:spacing w:val="-3"/>
          <w:sz w:val="22"/>
          <w:szCs w:val="22"/>
          <w:lang w:val="es-MX"/>
        </w:rPr>
      </w:pPr>
    </w:p>
    <w:p w:rsidR="00740069" w:rsidRPr="008271CB" w:rsidRDefault="00740069" w:rsidP="003C1226">
      <w:pPr>
        <w:pStyle w:val="Sinespaciado"/>
        <w:tabs>
          <w:tab w:val="left" w:pos="851"/>
        </w:tabs>
        <w:jc w:val="both"/>
        <w:rPr>
          <w:rFonts w:ascii="Century Gothic" w:hAnsi="Century Gothic" w:cs="Arial"/>
          <w:b/>
          <w:bCs/>
          <w:spacing w:val="-3"/>
          <w:sz w:val="22"/>
          <w:szCs w:val="22"/>
          <w:lang w:val="es-MX"/>
        </w:rPr>
      </w:pPr>
    </w:p>
    <w:p w:rsidR="00740069" w:rsidRPr="008271CB" w:rsidRDefault="00740069" w:rsidP="003C1226">
      <w:pPr>
        <w:tabs>
          <w:tab w:val="left" w:pos="0"/>
          <w:tab w:val="left" w:pos="993"/>
        </w:tabs>
        <w:jc w:val="both"/>
        <w:rPr>
          <w:rFonts w:ascii="Century Gothic" w:hAnsi="Century Gothic" w:cs="Arial"/>
          <w:sz w:val="22"/>
          <w:szCs w:val="22"/>
        </w:rPr>
      </w:pPr>
      <w:r w:rsidRPr="008271CB">
        <w:rPr>
          <w:rFonts w:ascii="Century Gothic" w:hAnsi="Century Gothic" w:cs="Arial"/>
          <w:b/>
          <w:bCs/>
          <w:spacing w:val="-3"/>
          <w:sz w:val="22"/>
          <w:szCs w:val="22"/>
        </w:rPr>
        <w:t>ASUNTO NÚMERO SEIS.-</w:t>
      </w:r>
      <w:r w:rsidRPr="008271CB">
        <w:rPr>
          <w:rFonts w:ascii="Century Gothic" w:hAnsi="Century Gothic" w:cs="Arial"/>
          <w:bCs/>
          <w:spacing w:val="-3"/>
          <w:sz w:val="22"/>
          <w:szCs w:val="22"/>
        </w:rPr>
        <w:t xml:space="preserve"> Relativo </w:t>
      </w:r>
      <w:r w:rsidRPr="008271CB">
        <w:rPr>
          <w:rFonts w:ascii="Century Gothic" w:hAnsi="Century Gothic" w:cs="Arial"/>
          <w:sz w:val="22"/>
          <w:szCs w:val="22"/>
        </w:rPr>
        <w:t>a la desincorporación y enajenación a título oneroso de un terreno municipal con superficie de 207.00 m², ubicado sobre la calle Carmen Serdán a 57.50 metros de la avenida Bambú, a favor de la persona moral denominada CONGREGACIÓN CRISTIANA DE LOS TESTIGOS DE JEHOVÁ, ASOCIACIÓN RELIGIOSA.</w:t>
      </w:r>
      <w:r w:rsidRPr="008271CB">
        <w:rPr>
          <w:rFonts w:ascii="Century Gothic" w:hAnsi="Century Gothic" w:cs="Arial"/>
          <w:bCs/>
          <w:spacing w:val="-3"/>
          <w:sz w:val="22"/>
          <w:szCs w:val="22"/>
        </w:rPr>
        <w:t xml:space="preserve">. </w:t>
      </w:r>
      <w:r w:rsidRPr="008271CB">
        <w:rPr>
          <w:rFonts w:ascii="Century Gothic" w:hAnsi="Century Gothic" w:cs="Arial"/>
          <w:sz w:val="22"/>
          <w:szCs w:val="22"/>
        </w:rPr>
        <w:t>Una vez analizado el presente asunto fue aprobado por unanimidad de votos, por lo que se acordó lo siguiente:</w:t>
      </w:r>
    </w:p>
    <w:p w:rsidR="00740069" w:rsidRPr="008271CB" w:rsidRDefault="00740069" w:rsidP="003C1226">
      <w:pPr>
        <w:contextualSpacing/>
        <w:jc w:val="both"/>
        <w:rPr>
          <w:rFonts w:ascii="Century Gothic" w:hAnsi="Century Gothic" w:cs="Arial"/>
          <w:sz w:val="22"/>
          <w:szCs w:val="22"/>
        </w:rPr>
      </w:pPr>
      <w:r w:rsidRPr="008271CB">
        <w:rPr>
          <w:rFonts w:ascii="Century Gothic" w:hAnsi="Century Gothic" w:cs="Arial"/>
          <w:b/>
          <w:bCs/>
          <w:sz w:val="22"/>
          <w:szCs w:val="22"/>
        </w:rPr>
        <w:t xml:space="preserve">ACUERDO: </w:t>
      </w:r>
      <w:r w:rsidRPr="008271CB">
        <w:rPr>
          <w:rFonts w:ascii="Century Gothic" w:hAnsi="Century Gothic" w:cs="Arial"/>
          <w:b/>
          <w:sz w:val="22"/>
          <w:szCs w:val="22"/>
          <w:u w:val="single"/>
        </w:rPr>
        <w:t>PRIMERO</w:t>
      </w:r>
      <w:r w:rsidRPr="008271CB">
        <w:rPr>
          <w:rFonts w:ascii="Century Gothic" w:hAnsi="Century Gothic" w:cs="Arial"/>
          <w:b/>
          <w:sz w:val="22"/>
          <w:szCs w:val="22"/>
        </w:rPr>
        <w:t>.-</w:t>
      </w:r>
      <w:r w:rsidRPr="008271CB">
        <w:rPr>
          <w:rFonts w:ascii="Century Gothic" w:hAnsi="Century Gothic" w:cs="Arial"/>
          <w:sz w:val="22"/>
          <w:szCs w:val="22"/>
        </w:rPr>
        <w:t xml:space="preserve"> Se autoriza la desincorporación y enajenación a título oneroso mediante el trámite administrativo de compraventa, a favor de la persona moral denominada </w:t>
      </w:r>
      <w:r w:rsidRPr="008271CB">
        <w:rPr>
          <w:rFonts w:ascii="Century Gothic" w:hAnsi="Century Gothic" w:cs="Arial"/>
          <w:b/>
          <w:sz w:val="22"/>
          <w:szCs w:val="22"/>
        </w:rPr>
        <w:t>CONGREGACIÓN CRISTIANA DE LOS TESTIGOS DE JEHOVÁ, ASOCIACIÓN RELIGIOSA</w:t>
      </w:r>
      <w:r w:rsidRPr="008271CB">
        <w:rPr>
          <w:rFonts w:ascii="Century Gothic" w:hAnsi="Century Gothic" w:cs="Arial"/>
          <w:sz w:val="22"/>
          <w:szCs w:val="22"/>
        </w:rPr>
        <w:t>, respecto de un terreno municipal que se describe como bien de "dominio público", identificado como lote 6, de la manzana 34, de la Colonia Héroes de la Revolución, de esta ciudad, con una superficie de 207.00 m², ubicado sobre la calle Carmen Serdán, a 57.50 metros de la avenida Bambú,</w:t>
      </w:r>
      <w:r w:rsidRPr="008271CB">
        <w:rPr>
          <w:rFonts w:ascii="Century Gothic" w:hAnsi="Century Gothic" w:cs="Arial"/>
          <w:b/>
          <w:sz w:val="22"/>
          <w:szCs w:val="22"/>
        </w:rPr>
        <w:t xml:space="preserve"> </w:t>
      </w:r>
      <w:r w:rsidRPr="008271CB">
        <w:rPr>
          <w:rFonts w:ascii="Century Gothic" w:hAnsi="Century Gothic" w:cs="Arial"/>
          <w:sz w:val="22"/>
          <w:szCs w:val="22"/>
        </w:rPr>
        <w:t xml:space="preserve">el cual se destinará para uso de </w:t>
      </w:r>
      <w:r w:rsidRPr="008271CB">
        <w:rPr>
          <w:rFonts w:ascii="Century Gothic" w:hAnsi="Century Gothic" w:cs="Arial"/>
          <w:b/>
          <w:sz w:val="22"/>
          <w:szCs w:val="22"/>
        </w:rPr>
        <w:t>"Templo y usos complementarios"</w:t>
      </w:r>
      <w:r w:rsidRPr="008271CB">
        <w:rPr>
          <w:rFonts w:ascii="Century Gothic" w:hAnsi="Century Gothic" w:cs="Arial"/>
          <w:sz w:val="22"/>
          <w:szCs w:val="22"/>
        </w:rPr>
        <w:t>, el cual cuenta con los siguientes lados, rumbos, medidas y colindancias:</w:t>
      </w:r>
    </w:p>
    <w:p w:rsidR="00740069" w:rsidRPr="008271CB" w:rsidRDefault="00740069" w:rsidP="003C1226">
      <w:pPr>
        <w:contextualSpacing/>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439"/>
        <w:gridCol w:w="2977"/>
      </w:tblGrid>
      <w:tr w:rsidR="00740069" w:rsidRPr="008271CB" w:rsidTr="006D2D9F">
        <w:trPr>
          <w:trHeight w:val="416"/>
        </w:trPr>
        <w:tc>
          <w:tcPr>
            <w:tcW w:w="1101" w:type="dxa"/>
            <w:tcBorders>
              <w:top w:val="single" w:sz="4" w:space="0" w:color="auto"/>
              <w:left w:val="single" w:sz="4" w:space="0" w:color="auto"/>
              <w:bottom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LADOS</w:t>
            </w:r>
          </w:p>
        </w:tc>
        <w:tc>
          <w:tcPr>
            <w:tcW w:w="2551" w:type="dxa"/>
            <w:tcBorders>
              <w:top w:val="single" w:sz="4" w:space="0" w:color="auto"/>
              <w:bottom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RUMBOS</w:t>
            </w:r>
          </w:p>
        </w:tc>
        <w:tc>
          <w:tcPr>
            <w:tcW w:w="2439" w:type="dxa"/>
            <w:tcBorders>
              <w:top w:val="single" w:sz="4" w:space="0" w:color="auto"/>
              <w:bottom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MEDIDAS</w:t>
            </w:r>
          </w:p>
        </w:tc>
        <w:tc>
          <w:tcPr>
            <w:tcW w:w="2977" w:type="dxa"/>
            <w:tcBorders>
              <w:top w:val="single" w:sz="4" w:space="0" w:color="auto"/>
              <w:bottom w:val="single" w:sz="4" w:space="0" w:color="auto"/>
              <w:right w:val="single" w:sz="4" w:space="0" w:color="auto"/>
            </w:tcBorders>
            <w:shd w:val="clear" w:color="auto" w:fill="EEECE1"/>
            <w:vAlign w:val="center"/>
          </w:tcPr>
          <w:p w:rsidR="00740069" w:rsidRPr="008271CB" w:rsidRDefault="00740069" w:rsidP="003C1226">
            <w:pPr>
              <w:contextualSpacing/>
              <w:jc w:val="center"/>
              <w:rPr>
                <w:rFonts w:ascii="Century Gothic" w:hAnsi="Century Gothic" w:cs="Arial"/>
                <w:b/>
                <w:sz w:val="22"/>
                <w:szCs w:val="22"/>
              </w:rPr>
            </w:pPr>
            <w:r w:rsidRPr="008271CB">
              <w:rPr>
                <w:rFonts w:ascii="Century Gothic" w:hAnsi="Century Gothic" w:cs="Arial"/>
                <w:b/>
                <w:sz w:val="22"/>
                <w:szCs w:val="22"/>
              </w:rPr>
              <w:t>COLINDANCIAS</w:t>
            </w:r>
          </w:p>
        </w:tc>
      </w:tr>
      <w:tr w:rsidR="00740069" w:rsidRPr="008271CB" w:rsidTr="006D2D9F">
        <w:trPr>
          <w:trHeight w:val="283"/>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1 al 2</w:t>
            </w:r>
          </w:p>
        </w:tc>
        <w:tc>
          <w:tcPr>
            <w:tcW w:w="2551" w:type="dxa"/>
            <w:tcBorders>
              <w:right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NE 86°49´40”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20.70 metros </w:t>
            </w:r>
          </w:p>
        </w:tc>
        <w:tc>
          <w:tcPr>
            <w:tcW w:w="2977" w:type="dxa"/>
            <w:tcBorders>
              <w:left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Lote 5</w:t>
            </w:r>
          </w:p>
        </w:tc>
      </w:tr>
      <w:tr w:rsidR="00740069" w:rsidRPr="008271CB" w:rsidTr="006D2D9F">
        <w:trPr>
          <w:trHeight w:val="58"/>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2 al 3</w:t>
            </w:r>
          </w:p>
        </w:tc>
        <w:tc>
          <w:tcPr>
            <w:tcW w:w="2551" w:type="dxa"/>
            <w:shd w:val="clear" w:color="auto" w:fill="auto"/>
            <w:vAlign w:val="center"/>
          </w:tcPr>
          <w:p w:rsidR="00740069" w:rsidRPr="008271CB" w:rsidRDefault="00740069" w:rsidP="003C1226">
            <w:pPr>
              <w:jc w:val="center"/>
              <w:rPr>
                <w:rFonts w:ascii="Century Gothic" w:hAnsi="Century Gothic" w:cs="Arial"/>
                <w:sz w:val="22"/>
                <w:szCs w:val="22"/>
              </w:rPr>
            </w:pPr>
            <w:r w:rsidRPr="008271CB">
              <w:rPr>
                <w:rFonts w:ascii="Century Gothic" w:hAnsi="Century Gothic" w:cs="Arial"/>
                <w:sz w:val="22"/>
                <w:szCs w:val="22"/>
              </w:rPr>
              <w:t>NW 03°10´20”</w:t>
            </w:r>
          </w:p>
        </w:tc>
        <w:tc>
          <w:tcPr>
            <w:tcW w:w="2439" w:type="dxa"/>
            <w:tcBorders>
              <w:top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10.00 metros </w:t>
            </w:r>
          </w:p>
        </w:tc>
        <w:tc>
          <w:tcPr>
            <w:tcW w:w="2977"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Lote 23</w:t>
            </w:r>
          </w:p>
        </w:tc>
      </w:tr>
      <w:tr w:rsidR="00740069" w:rsidRPr="008271CB" w:rsidTr="006D2D9F">
        <w:trPr>
          <w:trHeight w:val="185"/>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3 al 4</w:t>
            </w:r>
          </w:p>
        </w:tc>
        <w:tc>
          <w:tcPr>
            <w:tcW w:w="2551" w:type="dxa"/>
            <w:shd w:val="clear" w:color="auto" w:fill="auto"/>
          </w:tcPr>
          <w:p w:rsidR="00740069" w:rsidRPr="008271CB" w:rsidRDefault="00740069" w:rsidP="003C1226">
            <w:pPr>
              <w:jc w:val="center"/>
              <w:rPr>
                <w:rFonts w:ascii="Century Gothic" w:hAnsi="Century Gothic" w:cs="Arial"/>
                <w:sz w:val="22"/>
                <w:szCs w:val="22"/>
              </w:rPr>
            </w:pPr>
            <w:r w:rsidRPr="008271CB">
              <w:rPr>
                <w:rFonts w:ascii="Century Gothic" w:hAnsi="Century Gothic" w:cs="Arial"/>
                <w:sz w:val="22"/>
                <w:szCs w:val="22"/>
              </w:rPr>
              <w:t>SW 86°49´40”</w:t>
            </w:r>
          </w:p>
        </w:tc>
        <w:tc>
          <w:tcPr>
            <w:tcW w:w="2439" w:type="dxa"/>
            <w:tcBorders>
              <w:top w:val="single" w:sz="4" w:space="0" w:color="auto"/>
              <w:bottom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20.70 metros</w:t>
            </w:r>
          </w:p>
        </w:tc>
        <w:tc>
          <w:tcPr>
            <w:tcW w:w="2977"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Lote 7</w:t>
            </w:r>
          </w:p>
        </w:tc>
      </w:tr>
      <w:tr w:rsidR="00740069" w:rsidRPr="008271CB" w:rsidTr="006D2D9F">
        <w:trPr>
          <w:trHeight w:val="193"/>
        </w:trPr>
        <w:tc>
          <w:tcPr>
            <w:tcW w:w="1101"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4 al 1</w:t>
            </w:r>
          </w:p>
        </w:tc>
        <w:tc>
          <w:tcPr>
            <w:tcW w:w="2551" w:type="dxa"/>
            <w:shd w:val="clear" w:color="auto" w:fill="auto"/>
            <w:vAlign w:val="center"/>
          </w:tcPr>
          <w:p w:rsidR="00740069" w:rsidRPr="008271CB" w:rsidRDefault="00740069" w:rsidP="003C1226">
            <w:pPr>
              <w:jc w:val="center"/>
              <w:rPr>
                <w:rFonts w:ascii="Century Gothic" w:hAnsi="Century Gothic" w:cs="Arial"/>
                <w:sz w:val="22"/>
                <w:szCs w:val="22"/>
              </w:rPr>
            </w:pPr>
            <w:r w:rsidRPr="008271CB">
              <w:rPr>
                <w:rFonts w:ascii="Century Gothic" w:hAnsi="Century Gothic" w:cs="Arial"/>
                <w:sz w:val="22"/>
                <w:szCs w:val="22"/>
              </w:rPr>
              <w:t>SE 03°10´20”</w:t>
            </w:r>
          </w:p>
        </w:tc>
        <w:tc>
          <w:tcPr>
            <w:tcW w:w="2439" w:type="dxa"/>
            <w:tcBorders>
              <w:top w:val="single" w:sz="4" w:space="0" w:color="auto"/>
              <w:bottom w:val="single" w:sz="4" w:space="0" w:color="auto"/>
            </w:tcBorders>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10.00 metros </w:t>
            </w:r>
          </w:p>
        </w:tc>
        <w:tc>
          <w:tcPr>
            <w:tcW w:w="2977" w:type="dxa"/>
            <w:shd w:val="clear" w:color="auto" w:fill="auto"/>
            <w:vAlign w:val="center"/>
          </w:tcPr>
          <w:p w:rsidR="00740069" w:rsidRPr="008271CB" w:rsidRDefault="00740069" w:rsidP="003C1226">
            <w:pPr>
              <w:contextualSpacing/>
              <w:jc w:val="center"/>
              <w:rPr>
                <w:rFonts w:ascii="Century Gothic" w:hAnsi="Century Gothic" w:cs="Arial"/>
                <w:sz w:val="22"/>
                <w:szCs w:val="22"/>
              </w:rPr>
            </w:pPr>
            <w:r w:rsidRPr="008271CB">
              <w:rPr>
                <w:rFonts w:ascii="Century Gothic" w:hAnsi="Century Gothic" w:cs="Arial"/>
                <w:sz w:val="22"/>
                <w:szCs w:val="22"/>
              </w:rPr>
              <w:t>Calle Carmen Serdán</w:t>
            </w:r>
          </w:p>
        </w:tc>
      </w:tr>
    </w:tbl>
    <w:p w:rsidR="00740069" w:rsidRPr="008271CB" w:rsidRDefault="00740069" w:rsidP="003C1226">
      <w:pPr>
        <w:contextualSpacing/>
        <w:jc w:val="both"/>
        <w:rPr>
          <w:rFonts w:ascii="Century Gothic" w:hAnsi="Century Gothic" w:cs="Arial"/>
          <w:b/>
          <w:sz w:val="22"/>
          <w:szCs w:val="22"/>
          <w:u w:val="single"/>
        </w:rPr>
      </w:pPr>
    </w:p>
    <w:p w:rsidR="00740069" w:rsidRPr="008271CB" w:rsidRDefault="00740069" w:rsidP="003C1226">
      <w:pPr>
        <w:contextualSpacing/>
        <w:jc w:val="both"/>
        <w:rPr>
          <w:rFonts w:ascii="Century Gothic" w:hAnsi="Century Gothic" w:cs="Arial"/>
          <w:sz w:val="22"/>
          <w:szCs w:val="22"/>
        </w:rPr>
      </w:pPr>
      <w:r w:rsidRPr="008271CB">
        <w:rPr>
          <w:rFonts w:ascii="Century Gothic" w:hAnsi="Century Gothic" w:cs="Arial"/>
          <w:b/>
          <w:sz w:val="22"/>
          <w:szCs w:val="22"/>
          <w:u w:val="single"/>
        </w:rPr>
        <w:t>SEGUNDO</w:t>
      </w:r>
      <w:r w:rsidRPr="008271CB">
        <w:rPr>
          <w:rFonts w:ascii="Century Gothic" w:hAnsi="Century Gothic" w:cs="Arial"/>
          <w:b/>
          <w:sz w:val="22"/>
          <w:szCs w:val="22"/>
        </w:rPr>
        <w:t>.-</w:t>
      </w:r>
      <w:r w:rsidRPr="008271CB">
        <w:rPr>
          <w:rFonts w:ascii="Century Gothic" w:hAnsi="Century Gothic" w:cs="Arial"/>
          <w:sz w:val="22"/>
          <w:szCs w:val="22"/>
        </w:rPr>
        <w:t xml:space="preserve"> De conformidad con el oficio número </w:t>
      </w:r>
      <w:r w:rsidRPr="008271CB">
        <w:rPr>
          <w:rFonts w:ascii="Century Gothic" w:hAnsi="Century Gothic" w:cs="Arial"/>
          <w:b/>
          <w:sz w:val="22"/>
          <w:szCs w:val="22"/>
        </w:rPr>
        <w:t>DCM/197/2020</w:t>
      </w:r>
      <w:r w:rsidRPr="008271CB">
        <w:rPr>
          <w:rFonts w:ascii="Century Gothic" w:hAnsi="Century Gothic" w:cs="Arial"/>
          <w:sz w:val="22"/>
          <w:szCs w:val="22"/>
        </w:rPr>
        <w:t xml:space="preserve">, expedido por el Tesorero Municipal, mediante el cual se fija el precio de venta del terreno municipal solicitado, éste será por la cantidad de </w:t>
      </w:r>
      <w:r w:rsidRPr="008271CB">
        <w:rPr>
          <w:rFonts w:ascii="Century Gothic" w:hAnsi="Century Gothic" w:cs="Arial"/>
          <w:b/>
          <w:sz w:val="22"/>
          <w:szCs w:val="22"/>
        </w:rPr>
        <w:t>$182,160.00</w:t>
      </w:r>
      <w:r w:rsidRPr="008271CB">
        <w:rPr>
          <w:rFonts w:ascii="Century Gothic" w:hAnsi="Century Gothic" w:cs="Arial"/>
          <w:sz w:val="22"/>
          <w:szCs w:val="22"/>
        </w:rPr>
        <w:t xml:space="preserve"> (Ciento ochenta y dos mil ciento sesenta pesos 00/100 moneda nacional), misma que el adquirente se obliga a pagar en una sola exhibición, dentro de un plazo de cinco días hábiles, contados a partir del día siguiente en que surta </w:t>
      </w:r>
      <w:r w:rsidRPr="008271CB">
        <w:rPr>
          <w:rFonts w:ascii="Century Gothic" w:hAnsi="Century Gothic" w:cs="Arial"/>
          <w:sz w:val="22"/>
          <w:szCs w:val="22"/>
        </w:rPr>
        <w:lastRenderedPageBreak/>
        <w:t>efectos la notificación del acuerdo emitido por el Honorable Ayuntamiento en la Sesión correspondiente.</w:t>
      </w:r>
    </w:p>
    <w:p w:rsidR="00740069" w:rsidRPr="008271CB" w:rsidRDefault="00740069" w:rsidP="003C1226">
      <w:pPr>
        <w:jc w:val="both"/>
        <w:rPr>
          <w:rFonts w:ascii="Century Gothic" w:hAnsi="Century Gothic" w:cs="Arial"/>
          <w:sz w:val="22"/>
          <w:szCs w:val="22"/>
        </w:rPr>
      </w:pPr>
      <w:r w:rsidRPr="008271CB">
        <w:rPr>
          <w:rFonts w:ascii="Century Gothic" w:hAnsi="Century Gothic" w:cs="Arial"/>
          <w:b/>
          <w:sz w:val="22"/>
          <w:szCs w:val="22"/>
          <w:u w:val="single"/>
        </w:rPr>
        <w:t>TERCERO</w:t>
      </w:r>
      <w:r w:rsidRPr="008271CB">
        <w:rPr>
          <w:rFonts w:ascii="Century Gothic" w:hAnsi="Century Gothic" w:cs="Arial"/>
          <w:b/>
          <w:sz w:val="22"/>
          <w:szCs w:val="22"/>
        </w:rPr>
        <w:t xml:space="preserve">.- </w:t>
      </w:r>
      <w:r w:rsidRPr="008271CB">
        <w:rPr>
          <w:rFonts w:ascii="Century Gothic" w:hAnsi="Century Gothic" w:cs="Arial"/>
          <w:sz w:val="22"/>
          <w:szCs w:val="22"/>
        </w:rPr>
        <w:t xml:space="preserve">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de desincorporación y enajenación emitido mediante los oficios </w:t>
      </w:r>
      <w:r w:rsidRPr="008271CB">
        <w:rPr>
          <w:rFonts w:ascii="Century Gothic" w:hAnsi="Century Gothic" w:cs="Arial"/>
          <w:b/>
          <w:sz w:val="22"/>
          <w:szCs w:val="22"/>
        </w:rPr>
        <w:t xml:space="preserve">DGDU/DCP/APDU/3625/2019 y DGDU/DCP/APDU/1008/2020 </w:t>
      </w:r>
      <w:r w:rsidRPr="008271CB">
        <w:rPr>
          <w:rFonts w:ascii="Century Gothic" w:hAnsi="Century Gothic" w:cs="Arial"/>
          <w:sz w:val="22"/>
          <w:szCs w:val="22"/>
        </w:rPr>
        <w:t xml:space="preserve">de la Dirección General de Desarrollo Urbano, así como el oficio de factibilidad de desincorporación emitido mediante el oficio </w:t>
      </w:r>
      <w:r w:rsidRPr="008271CB">
        <w:rPr>
          <w:rFonts w:ascii="Century Gothic" w:hAnsi="Century Gothic" w:cs="Arial"/>
          <w:b/>
          <w:sz w:val="22"/>
          <w:szCs w:val="22"/>
        </w:rPr>
        <w:t xml:space="preserve">SM/DAJOP/244/2020 </w:t>
      </w:r>
      <w:r w:rsidRPr="008271CB">
        <w:rPr>
          <w:rFonts w:ascii="Century Gothic" w:hAnsi="Century Gothic" w:cs="Arial"/>
          <w:sz w:val="22"/>
          <w:szCs w:val="22"/>
        </w:rPr>
        <w:t>de la Sindicatura Municipal, en el entendido de que hasta en tanto no se liquide el precio aquí autorizado, deberá celebrarse un contrato administrativo de compraventa con reserva de dominio, bajo los conceptos previstos en el presente acuerdo.</w:t>
      </w:r>
    </w:p>
    <w:p w:rsidR="00740069" w:rsidRPr="008271CB" w:rsidRDefault="00740069" w:rsidP="003C1226">
      <w:pPr>
        <w:jc w:val="both"/>
        <w:rPr>
          <w:rFonts w:ascii="Century Gothic" w:hAnsi="Century Gothic" w:cs="Arial"/>
          <w:sz w:val="22"/>
          <w:szCs w:val="22"/>
        </w:rPr>
      </w:pPr>
      <w:r w:rsidRPr="008271CB">
        <w:rPr>
          <w:rFonts w:ascii="Century Gothic" w:hAnsi="Century Gothic" w:cs="Arial"/>
          <w:b/>
          <w:sz w:val="22"/>
          <w:szCs w:val="22"/>
          <w:u w:val="single"/>
        </w:rPr>
        <w:t>CUARTO</w:t>
      </w:r>
      <w:r w:rsidRPr="008271CB">
        <w:rPr>
          <w:rFonts w:ascii="Century Gothic" w:hAnsi="Century Gothic" w:cs="Arial"/>
          <w:b/>
          <w:sz w:val="22"/>
          <w:szCs w:val="22"/>
        </w:rPr>
        <w:t>.-</w:t>
      </w:r>
      <w:r w:rsidRPr="008271CB">
        <w:rPr>
          <w:rFonts w:ascii="Century Gothic" w:hAnsi="Century Gothic" w:cs="Arial"/>
          <w:sz w:val="22"/>
          <w:szCs w:val="22"/>
        </w:rPr>
        <w:t xml:space="preserve"> En caso de que la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740069" w:rsidRPr="008271CB" w:rsidRDefault="00740069" w:rsidP="003C1226">
      <w:pPr>
        <w:pStyle w:val="Sinespaciado"/>
        <w:tabs>
          <w:tab w:val="left" w:pos="851"/>
        </w:tabs>
        <w:jc w:val="both"/>
        <w:rPr>
          <w:rFonts w:ascii="Century Gothic" w:hAnsi="Century Gothic" w:cs="Arial"/>
          <w:sz w:val="22"/>
          <w:szCs w:val="22"/>
          <w:lang w:val="es-MX"/>
        </w:rPr>
      </w:pPr>
      <w:r w:rsidRPr="008271CB">
        <w:rPr>
          <w:rFonts w:ascii="Century Gothic" w:hAnsi="Century Gothic" w:cs="Arial"/>
          <w:b/>
          <w:sz w:val="22"/>
          <w:szCs w:val="22"/>
          <w:u w:val="single"/>
          <w:lang w:val="es-MX"/>
        </w:rPr>
        <w:t>QUINTO</w:t>
      </w:r>
      <w:r w:rsidRPr="008271CB">
        <w:rPr>
          <w:rFonts w:ascii="Century Gothic" w:hAnsi="Century Gothic" w:cs="Arial"/>
          <w:b/>
          <w:sz w:val="22"/>
          <w:szCs w:val="22"/>
          <w:lang w:val="es-MX"/>
        </w:rPr>
        <w:t xml:space="preserve">.- </w:t>
      </w:r>
      <w:r w:rsidRPr="008271CB">
        <w:rPr>
          <w:rFonts w:ascii="Century Gothic" w:hAnsi="Century Gothic" w:cs="Arial"/>
          <w:sz w:val="22"/>
          <w:szCs w:val="22"/>
          <w:lang w:val="es-MX"/>
        </w:rPr>
        <w:t>Notifíquese el presente acuerdo para todos los efectos legales a que haya lugar.</w:t>
      </w:r>
    </w:p>
    <w:p w:rsidR="00740069" w:rsidRPr="008271CB" w:rsidRDefault="00740069" w:rsidP="003C1226">
      <w:pPr>
        <w:pStyle w:val="Sinespaciado"/>
        <w:tabs>
          <w:tab w:val="left" w:pos="851"/>
        </w:tabs>
        <w:jc w:val="both"/>
        <w:rPr>
          <w:rFonts w:ascii="Century Gothic" w:hAnsi="Century Gothic" w:cs="Arial"/>
          <w:sz w:val="22"/>
          <w:szCs w:val="22"/>
          <w:lang w:val="es-MX"/>
        </w:rPr>
      </w:pPr>
    </w:p>
    <w:p w:rsidR="00740069" w:rsidRPr="008271CB" w:rsidRDefault="00740069" w:rsidP="003C1226">
      <w:pPr>
        <w:pStyle w:val="Sinespaciado"/>
        <w:tabs>
          <w:tab w:val="left" w:pos="851"/>
        </w:tabs>
        <w:jc w:val="both"/>
        <w:rPr>
          <w:rFonts w:ascii="Century Gothic" w:hAnsi="Century Gothic" w:cs="Arial"/>
          <w:sz w:val="22"/>
          <w:szCs w:val="22"/>
          <w:lang w:val="es-MX"/>
        </w:rPr>
      </w:pPr>
    </w:p>
    <w:p w:rsidR="00424F98" w:rsidRPr="008271CB" w:rsidRDefault="00424F98" w:rsidP="003C1226">
      <w:pPr>
        <w:contextualSpacing/>
        <w:jc w:val="both"/>
        <w:rPr>
          <w:rFonts w:ascii="Century Gothic" w:hAnsi="Century Gothic" w:cs="Arial"/>
          <w:sz w:val="22"/>
          <w:szCs w:val="22"/>
        </w:rPr>
      </w:pPr>
      <w:r w:rsidRPr="008271CB">
        <w:rPr>
          <w:rFonts w:ascii="Century Gothic" w:hAnsi="Century Gothic" w:cs="Arial"/>
          <w:b/>
          <w:bCs/>
          <w:spacing w:val="-3"/>
          <w:sz w:val="22"/>
          <w:szCs w:val="22"/>
        </w:rPr>
        <w:t>ASUNTO NÚMERO SIETE.-</w:t>
      </w:r>
      <w:r w:rsidRPr="008271CB">
        <w:rPr>
          <w:rFonts w:ascii="Century Gothic" w:hAnsi="Century Gothic" w:cs="Arial"/>
          <w:bCs/>
          <w:spacing w:val="-3"/>
          <w:sz w:val="22"/>
          <w:szCs w:val="22"/>
        </w:rPr>
        <w:t xml:space="preserve"> Relativo </w:t>
      </w:r>
      <w:r w:rsidRPr="008271CB">
        <w:rPr>
          <w:rFonts w:ascii="Century Gothic" w:hAnsi="Century Gothic" w:cs="Arial"/>
          <w:sz w:val="22"/>
          <w:szCs w:val="22"/>
        </w:rPr>
        <w:t>a formalizar en escritura pública un terreno municipal donado a favor de la SECRETARÍA DE EDUCACIÓN PÚBLICA. Una vez analizado el presente asunto fue aprobado por unanimidad de votos, por lo que se acordó lo siguiente:</w:t>
      </w:r>
    </w:p>
    <w:p w:rsidR="00424F98" w:rsidRPr="008271CB" w:rsidRDefault="00424F98" w:rsidP="003C1226">
      <w:pPr>
        <w:contextualSpacing/>
        <w:jc w:val="both"/>
        <w:rPr>
          <w:rFonts w:ascii="Century Gothic" w:hAnsi="Century Gothic" w:cs="Arial"/>
          <w:sz w:val="22"/>
          <w:szCs w:val="22"/>
        </w:rPr>
      </w:pPr>
      <w:r w:rsidRPr="008271CB">
        <w:rPr>
          <w:rFonts w:ascii="Century Gothic" w:hAnsi="Century Gothic" w:cs="Arial"/>
          <w:b/>
          <w:bCs/>
          <w:sz w:val="22"/>
          <w:szCs w:val="22"/>
        </w:rPr>
        <w:t xml:space="preserve">ACUERDO: </w:t>
      </w:r>
      <w:r w:rsidRPr="008271CB">
        <w:rPr>
          <w:rFonts w:ascii="Century Gothic" w:hAnsi="Century Gothic" w:cs="Arial"/>
          <w:b/>
          <w:sz w:val="22"/>
          <w:szCs w:val="22"/>
          <w:u w:val="single"/>
        </w:rPr>
        <w:t>PRIMERO</w:t>
      </w:r>
      <w:r w:rsidRPr="008271CB">
        <w:rPr>
          <w:rFonts w:ascii="Century Gothic" w:hAnsi="Century Gothic" w:cs="Arial"/>
          <w:b/>
          <w:sz w:val="22"/>
          <w:szCs w:val="22"/>
        </w:rPr>
        <w:t>.-</w:t>
      </w:r>
      <w:r w:rsidRPr="008271CB">
        <w:rPr>
          <w:rFonts w:ascii="Century Gothic" w:hAnsi="Century Gothic" w:cs="Arial"/>
          <w:sz w:val="22"/>
          <w:szCs w:val="22"/>
        </w:rPr>
        <w:t xml:space="preserve"> Se autoriza que el predio municipal que fue autorizada su desincorporación y enajenación a título gratuito mediante el trámite administrativo de donación, a favor de la </w:t>
      </w:r>
      <w:r w:rsidRPr="008271CB">
        <w:rPr>
          <w:rFonts w:ascii="Century Gothic" w:hAnsi="Century Gothic" w:cs="Arial"/>
          <w:b/>
          <w:sz w:val="22"/>
          <w:szCs w:val="22"/>
        </w:rPr>
        <w:t>SECRETARIA DE EDUCACIÓN PÚBLICA</w:t>
      </w:r>
      <w:r w:rsidRPr="008271CB">
        <w:rPr>
          <w:rFonts w:ascii="Century Gothic" w:hAnsi="Century Gothic" w:cs="Arial"/>
          <w:sz w:val="22"/>
          <w:szCs w:val="22"/>
        </w:rPr>
        <w:t>, mediante la Sesión del Ayuntamiento del Municipio de Juárez, Estado de Chihuahua, número 88, de fecha 25 de febrero del año 2010 y modificada su superficie mediante la Sesión del Ayuntamiento del Municipio de Juárez, Estado de Chihuahua, número 107, de fecha 08 de octubre del año 2010, que se describe actualmente como bien de “dominio público”, ubicado entre las calles Salvador Herrera Corral, Profesor Francisco Escárcega Ceniceros, Marcelo Caraveo y Tecate, de la colonia Juanita Luna en esta ciudad, con una superficie total de 29,354.686 m</w:t>
      </w:r>
      <w:r w:rsidRPr="008271CB">
        <w:rPr>
          <w:rFonts w:ascii="Century Gothic" w:hAnsi="Century Gothic" w:cs="Arial"/>
          <w:sz w:val="22"/>
          <w:szCs w:val="22"/>
          <w:vertAlign w:val="superscript"/>
        </w:rPr>
        <w:t>2</w:t>
      </w:r>
      <w:r w:rsidRPr="008271CB">
        <w:rPr>
          <w:rFonts w:ascii="Century Gothic" w:hAnsi="Century Gothic" w:cs="Arial"/>
          <w:sz w:val="22"/>
          <w:szCs w:val="22"/>
        </w:rPr>
        <w:t>, el cual se destinó para la instalación de dos escuelas de Educación Media Superior, sea formalizado en escritura pública y quede asignado de la siguiente manera:</w:t>
      </w:r>
    </w:p>
    <w:p w:rsidR="00424F98" w:rsidRPr="008271CB" w:rsidRDefault="00424F98" w:rsidP="003C1226">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1984"/>
        <w:gridCol w:w="2868"/>
      </w:tblGrid>
      <w:tr w:rsidR="00424F98" w:rsidRPr="008271CB" w:rsidTr="00424F98">
        <w:trPr>
          <w:jc w:val="center"/>
        </w:trPr>
        <w:tc>
          <w:tcPr>
            <w:tcW w:w="2127" w:type="dxa"/>
            <w:shd w:val="clear" w:color="auto" w:fill="EEECE1"/>
          </w:tcPr>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Una superficie de:</w:t>
            </w:r>
          </w:p>
        </w:tc>
        <w:tc>
          <w:tcPr>
            <w:tcW w:w="2268" w:type="dxa"/>
            <w:shd w:val="clear" w:color="auto" w:fill="EEECE1"/>
          </w:tcPr>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 xml:space="preserve">A favor </w:t>
            </w:r>
          </w:p>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de:</w:t>
            </w:r>
          </w:p>
        </w:tc>
        <w:tc>
          <w:tcPr>
            <w:tcW w:w="1984" w:type="dxa"/>
            <w:shd w:val="clear" w:color="auto" w:fill="EEECE1"/>
          </w:tcPr>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Con destino a la:</w:t>
            </w:r>
          </w:p>
        </w:tc>
        <w:tc>
          <w:tcPr>
            <w:tcW w:w="2868" w:type="dxa"/>
            <w:shd w:val="clear" w:color="auto" w:fill="EEECE1"/>
          </w:tcPr>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 xml:space="preserve">Para uso </w:t>
            </w:r>
          </w:p>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del:</w:t>
            </w:r>
          </w:p>
        </w:tc>
      </w:tr>
      <w:tr w:rsidR="00424F98" w:rsidRPr="008271CB" w:rsidTr="00424F98">
        <w:trPr>
          <w:jc w:val="center"/>
        </w:trPr>
        <w:tc>
          <w:tcPr>
            <w:tcW w:w="2127" w:type="dxa"/>
            <w:shd w:val="clear" w:color="auto" w:fill="auto"/>
            <w:vAlign w:val="center"/>
          </w:tcPr>
          <w:p w:rsidR="00424F98" w:rsidRPr="008271CB" w:rsidRDefault="00424F98" w:rsidP="003C1226">
            <w:pPr>
              <w:contextualSpacing/>
              <w:jc w:val="center"/>
              <w:rPr>
                <w:rFonts w:ascii="Century Gothic" w:hAnsi="Century Gothic" w:cs="Arial"/>
                <w:b/>
                <w:sz w:val="22"/>
                <w:szCs w:val="22"/>
              </w:rPr>
            </w:pPr>
            <w:r w:rsidRPr="008271CB">
              <w:rPr>
                <w:rFonts w:ascii="Century Gothic" w:hAnsi="Century Gothic" w:cs="Arial"/>
                <w:b/>
                <w:sz w:val="22"/>
                <w:szCs w:val="22"/>
              </w:rPr>
              <w:t>14,564.559 m</w:t>
            </w:r>
            <w:r w:rsidRPr="008271CB">
              <w:rPr>
                <w:rFonts w:ascii="Century Gothic" w:hAnsi="Century Gothic" w:cs="Arial"/>
                <w:b/>
                <w:sz w:val="22"/>
                <w:szCs w:val="22"/>
                <w:vertAlign w:val="superscript"/>
              </w:rPr>
              <w:t>2</w:t>
            </w:r>
          </w:p>
        </w:tc>
        <w:tc>
          <w:tcPr>
            <w:tcW w:w="2268"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Gobierno Federal de Los Estados Unidos Mexicanos</w:t>
            </w:r>
          </w:p>
        </w:tc>
        <w:tc>
          <w:tcPr>
            <w:tcW w:w="1984"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Secretaría de Educación Pública</w:t>
            </w:r>
          </w:p>
        </w:tc>
        <w:tc>
          <w:tcPr>
            <w:tcW w:w="2868"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Centro de Bachillerato Tecnológico, Industrial </w:t>
            </w:r>
          </w:p>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y de Servicios No. 269</w:t>
            </w:r>
          </w:p>
        </w:tc>
      </w:tr>
      <w:tr w:rsidR="00424F98" w:rsidRPr="008271CB" w:rsidTr="00424F98">
        <w:trPr>
          <w:jc w:val="center"/>
        </w:trPr>
        <w:tc>
          <w:tcPr>
            <w:tcW w:w="2127"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b/>
                <w:sz w:val="22"/>
                <w:szCs w:val="22"/>
              </w:rPr>
              <w:t>14,790.127 m</w:t>
            </w:r>
            <w:r w:rsidRPr="008271CB">
              <w:rPr>
                <w:rFonts w:ascii="Century Gothic" w:hAnsi="Century Gothic" w:cs="Arial"/>
                <w:b/>
                <w:sz w:val="22"/>
                <w:szCs w:val="22"/>
                <w:vertAlign w:val="superscript"/>
              </w:rPr>
              <w:t>2</w:t>
            </w:r>
          </w:p>
        </w:tc>
        <w:tc>
          <w:tcPr>
            <w:tcW w:w="2268"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Gobierno Federal de Los Estados Unidos Mexicanos</w:t>
            </w:r>
          </w:p>
        </w:tc>
        <w:tc>
          <w:tcPr>
            <w:tcW w:w="1984"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Secretaría de Educación Pública</w:t>
            </w:r>
          </w:p>
        </w:tc>
        <w:tc>
          <w:tcPr>
            <w:tcW w:w="2868" w:type="dxa"/>
            <w:shd w:val="clear" w:color="auto" w:fill="auto"/>
            <w:vAlign w:val="center"/>
          </w:tcPr>
          <w:p w:rsidR="00424F98" w:rsidRPr="008271CB" w:rsidRDefault="00424F98" w:rsidP="003C1226">
            <w:pPr>
              <w:contextualSpacing/>
              <w:jc w:val="center"/>
              <w:rPr>
                <w:rFonts w:ascii="Century Gothic" w:hAnsi="Century Gothic" w:cs="Arial"/>
                <w:sz w:val="22"/>
                <w:szCs w:val="22"/>
              </w:rPr>
            </w:pPr>
            <w:r w:rsidRPr="008271CB">
              <w:rPr>
                <w:rFonts w:ascii="Century Gothic" w:hAnsi="Century Gothic" w:cs="Arial"/>
                <w:sz w:val="22"/>
                <w:szCs w:val="22"/>
              </w:rPr>
              <w:t>Centro de Capacitación para el Trabajo Industrial No. 199</w:t>
            </w:r>
          </w:p>
        </w:tc>
      </w:tr>
    </w:tbl>
    <w:p w:rsidR="00424F98" w:rsidRPr="008271CB" w:rsidRDefault="00424F98" w:rsidP="003C1226">
      <w:pPr>
        <w:contextualSpacing/>
        <w:jc w:val="both"/>
        <w:rPr>
          <w:rFonts w:ascii="Century Gothic" w:hAnsi="Century Gothic" w:cs="Arial"/>
          <w:sz w:val="22"/>
          <w:szCs w:val="22"/>
        </w:rPr>
      </w:pPr>
    </w:p>
    <w:p w:rsidR="00424F98" w:rsidRPr="008271CB" w:rsidRDefault="00424F98" w:rsidP="003C1226">
      <w:pPr>
        <w:jc w:val="both"/>
        <w:rPr>
          <w:rFonts w:ascii="Century Gothic" w:hAnsi="Century Gothic" w:cs="Arial"/>
          <w:sz w:val="22"/>
          <w:szCs w:val="22"/>
        </w:rPr>
      </w:pPr>
      <w:r w:rsidRPr="008271CB">
        <w:rPr>
          <w:rFonts w:ascii="Century Gothic" w:hAnsi="Century Gothic" w:cs="Arial"/>
          <w:b/>
          <w:sz w:val="22"/>
          <w:szCs w:val="22"/>
          <w:u w:val="single"/>
        </w:rPr>
        <w:lastRenderedPageBreak/>
        <w:t>SEGUNDO</w:t>
      </w:r>
      <w:r w:rsidRPr="008271CB">
        <w:rPr>
          <w:rFonts w:ascii="Century Gothic" w:hAnsi="Century Gothic" w:cs="Arial"/>
          <w:b/>
          <w:sz w:val="22"/>
          <w:szCs w:val="22"/>
        </w:rPr>
        <w:t xml:space="preserve">.- </w:t>
      </w:r>
      <w:r w:rsidRPr="008271CB">
        <w:rPr>
          <w:rFonts w:ascii="Century Gothic" w:hAnsi="Century Gothic" w:cs="Arial"/>
          <w:sz w:val="22"/>
          <w:szCs w:val="22"/>
        </w:rPr>
        <w:t xml:space="preserve">Una vez autorizado el presente acuerdo, procédase por conducto de los ciudadanos Presidente Municipal, Secretario de la Presidencia Municipal y del Honorable Ayuntamiento, así como del Regidor Coordinador de la Comisión de Hacienda, a formalizar la donación correspondiente mediante escritura pública, con cargo al adquirente, dentro de un plazo máximo de seis meses, contados a partir de la notificación del presente acuerdo, mismo que deberá incluir, entre otros, el oficio </w:t>
      </w:r>
      <w:r w:rsidRPr="008271CB">
        <w:rPr>
          <w:rFonts w:ascii="Century Gothic" w:hAnsi="Century Gothic" w:cs="Arial"/>
          <w:b/>
          <w:sz w:val="22"/>
          <w:szCs w:val="22"/>
        </w:rPr>
        <w:t>DGDU/DCP/FYS/1132/2020</w:t>
      </w:r>
      <w:r w:rsidRPr="008271CB">
        <w:rPr>
          <w:rFonts w:ascii="Century Gothic" w:hAnsi="Century Gothic" w:cs="Arial"/>
          <w:sz w:val="22"/>
          <w:szCs w:val="22"/>
        </w:rPr>
        <w:t xml:space="preserve"> de fecha 6 de abril de 2020, que contiene el permiso de subdivisión expedido por la Dirección General de Desarrollo Urbano, quedando subsistentes todas las demás obligaciones contempladas en las sesiones relacionadas en el acuerdo primero que antecede. </w:t>
      </w:r>
    </w:p>
    <w:p w:rsidR="00424F98" w:rsidRPr="008271CB" w:rsidRDefault="00424F98" w:rsidP="003C1226">
      <w:pPr>
        <w:jc w:val="both"/>
        <w:rPr>
          <w:rFonts w:ascii="Century Gothic" w:hAnsi="Century Gothic" w:cs="Arial"/>
          <w:sz w:val="22"/>
          <w:szCs w:val="22"/>
        </w:rPr>
      </w:pPr>
      <w:r w:rsidRPr="008271CB">
        <w:rPr>
          <w:rFonts w:ascii="Century Gothic" w:hAnsi="Century Gothic" w:cs="Arial"/>
          <w:b/>
          <w:sz w:val="22"/>
          <w:szCs w:val="22"/>
          <w:u w:val="single"/>
        </w:rPr>
        <w:t>TERCERO</w:t>
      </w:r>
      <w:r w:rsidRPr="008271CB">
        <w:rPr>
          <w:rFonts w:ascii="Century Gothic" w:hAnsi="Century Gothic" w:cs="Arial"/>
          <w:b/>
          <w:sz w:val="22"/>
          <w:szCs w:val="22"/>
        </w:rPr>
        <w:t>.-</w:t>
      </w:r>
      <w:r w:rsidRPr="008271CB">
        <w:rPr>
          <w:rFonts w:ascii="Century Gothic" w:hAnsi="Century Gothic" w:cs="Arial"/>
          <w:sz w:val="22"/>
          <w:szCs w:val="22"/>
        </w:rPr>
        <w:t xml:space="preserve"> En caso de que la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740069" w:rsidRPr="008271CB" w:rsidRDefault="00424F98" w:rsidP="003C1226">
      <w:pPr>
        <w:pStyle w:val="Sinespaciado"/>
        <w:tabs>
          <w:tab w:val="left" w:pos="851"/>
        </w:tabs>
        <w:jc w:val="both"/>
        <w:rPr>
          <w:rFonts w:ascii="Century Gothic" w:hAnsi="Century Gothic" w:cs="Arial"/>
          <w:sz w:val="22"/>
          <w:szCs w:val="22"/>
          <w:lang w:val="es-MX"/>
        </w:rPr>
      </w:pPr>
      <w:r w:rsidRPr="008271CB">
        <w:rPr>
          <w:rFonts w:ascii="Century Gothic" w:hAnsi="Century Gothic" w:cs="Arial"/>
          <w:b/>
          <w:sz w:val="22"/>
          <w:szCs w:val="22"/>
          <w:u w:val="single"/>
          <w:lang w:val="es-MX"/>
        </w:rPr>
        <w:t>CUARTO</w:t>
      </w:r>
      <w:r w:rsidRPr="008271CB">
        <w:rPr>
          <w:rFonts w:ascii="Century Gothic" w:hAnsi="Century Gothic" w:cs="Arial"/>
          <w:b/>
          <w:sz w:val="22"/>
          <w:szCs w:val="22"/>
          <w:lang w:val="es-MX"/>
        </w:rPr>
        <w:t xml:space="preserve">.- </w:t>
      </w:r>
      <w:r w:rsidRPr="008271CB">
        <w:rPr>
          <w:rFonts w:ascii="Century Gothic" w:hAnsi="Century Gothic" w:cs="Arial"/>
          <w:sz w:val="22"/>
          <w:szCs w:val="22"/>
          <w:lang w:val="es-MX"/>
        </w:rPr>
        <w:t>Notifíquese el presente acuerdo para todos los efectos legales a que haya lugar.</w:t>
      </w:r>
    </w:p>
    <w:p w:rsidR="00424F98" w:rsidRPr="008271CB" w:rsidRDefault="00424F98" w:rsidP="003C1226">
      <w:pPr>
        <w:pStyle w:val="Sinespaciado"/>
        <w:tabs>
          <w:tab w:val="left" w:pos="851"/>
        </w:tabs>
        <w:jc w:val="both"/>
        <w:rPr>
          <w:rFonts w:ascii="Century Gothic" w:hAnsi="Century Gothic" w:cs="Arial"/>
          <w:sz w:val="22"/>
          <w:szCs w:val="22"/>
          <w:lang w:val="es-MX"/>
        </w:rPr>
      </w:pPr>
    </w:p>
    <w:p w:rsidR="00424F98" w:rsidRPr="008271CB" w:rsidRDefault="00424F98" w:rsidP="003C1226">
      <w:pPr>
        <w:pStyle w:val="Sinespaciado"/>
        <w:tabs>
          <w:tab w:val="left" w:pos="851"/>
        </w:tabs>
        <w:jc w:val="both"/>
        <w:rPr>
          <w:rFonts w:ascii="Century Gothic" w:hAnsi="Century Gothic" w:cs="Arial"/>
          <w:sz w:val="22"/>
          <w:szCs w:val="22"/>
          <w:lang w:val="es-MX"/>
        </w:rPr>
      </w:pPr>
    </w:p>
    <w:p w:rsidR="005F4B57" w:rsidRPr="008271CB" w:rsidRDefault="005F4B57" w:rsidP="003C1226">
      <w:pPr>
        <w:tabs>
          <w:tab w:val="left" w:pos="0"/>
          <w:tab w:val="left" w:pos="993"/>
        </w:tabs>
        <w:jc w:val="both"/>
        <w:rPr>
          <w:rFonts w:ascii="Century Gothic" w:hAnsi="Century Gothic" w:cs="Arial"/>
          <w:sz w:val="22"/>
          <w:szCs w:val="22"/>
        </w:rPr>
      </w:pPr>
      <w:r w:rsidRPr="008271CB">
        <w:rPr>
          <w:rFonts w:ascii="Century Gothic" w:hAnsi="Century Gothic" w:cs="Arial"/>
          <w:b/>
          <w:bCs/>
          <w:spacing w:val="-3"/>
          <w:sz w:val="22"/>
          <w:szCs w:val="22"/>
        </w:rPr>
        <w:t>ASUNTO NÚMERO OCHO.-</w:t>
      </w:r>
      <w:r w:rsidRPr="008271CB">
        <w:rPr>
          <w:rFonts w:ascii="Century Gothic" w:hAnsi="Century Gothic" w:cs="Arial"/>
          <w:bCs/>
          <w:spacing w:val="-3"/>
          <w:sz w:val="22"/>
          <w:szCs w:val="22"/>
        </w:rPr>
        <w:t xml:space="preserve"> Relativo a </w:t>
      </w:r>
      <w:r w:rsidRPr="008271CB">
        <w:rPr>
          <w:rFonts w:ascii="Century Gothic" w:hAnsi="Century Gothic" w:cs="Arial"/>
          <w:sz w:val="22"/>
          <w:szCs w:val="22"/>
        </w:rPr>
        <w:t>la desincorporación y enajenación a título gratuito de un terreno municipal con superficie de 2,954.71 m², ubicado sobre la calle Tierra de Fuego, a favor de la persona moral denominada UNIVERSIDAD AUTÓNOMA DE CIUDAD JUÁREZ. Una vez analizado el presente asunto fue aprobado por unanimidad de votos, por lo que se acordó lo siguiente:</w:t>
      </w:r>
    </w:p>
    <w:p w:rsidR="005F4B57" w:rsidRPr="008271CB" w:rsidRDefault="005F4B57" w:rsidP="003C1226">
      <w:pPr>
        <w:pStyle w:val="Textoindependiente"/>
        <w:spacing w:line="240" w:lineRule="auto"/>
        <w:rPr>
          <w:rFonts w:ascii="Century Gothic" w:hAnsi="Century Gothic" w:cs="Arial"/>
          <w:b w:val="0"/>
          <w:sz w:val="22"/>
          <w:szCs w:val="22"/>
        </w:rPr>
      </w:pPr>
      <w:r w:rsidRPr="008271CB">
        <w:rPr>
          <w:rFonts w:ascii="Century Gothic" w:hAnsi="Century Gothic" w:cs="Arial"/>
          <w:bCs w:val="0"/>
          <w:sz w:val="22"/>
          <w:szCs w:val="22"/>
        </w:rPr>
        <w:t xml:space="preserve">ACUERDO: </w:t>
      </w:r>
      <w:r w:rsidRPr="008271CB">
        <w:rPr>
          <w:rFonts w:ascii="Century Gothic" w:hAnsi="Century Gothic" w:cs="Arial"/>
          <w:sz w:val="22"/>
          <w:szCs w:val="22"/>
          <w:u w:val="single"/>
        </w:rPr>
        <w:t>PRIMERO</w:t>
      </w:r>
      <w:r w:rsidRPr="008271CB">
        <w:rPr>
          <w:rFonts w:ascii="Century Gothic" w:hAnsi="Century Gothic" w:cs="Arial"/>
          <w:sz w:val="22"/>
          <w:szCs w:val="22"/>
        </w:rPr>
        <w:t xml:space="preserve">.- </w:t>
      </w:r>
      <w:r w:rsidRPr="008271CB">
        <w:rPr>
          <w:rFonts w:ascii="Century Gothic" w:hAnsi="Century Gothic" w:cs="Arial"/>
          <w:b w:val="0"/>
          <w:sz w:val="22"/>
          <w:szCs w:val="22"/>
        </w:rPr>
        <w:t>Se autoriza la desincorporación y enajenación a título gratuito mediante el trámite administrativo de</w:t>
      </w:r>
      <w:r w:rsidRPr="008271CB">
        <w:rPr>
          <w:rFonts w:ascii="Century Gothic" w:hAnsi="Century Gothic" w:cs="Arial"/>
          <w:sz w:val="22"/>
          <w:szCs w:val="22"/>
        </w:rPr>
        <w:t xml:space="preserve"> </w:t>
      </w:r>
      <w:r w:rsidRPr="008271CB">
        <w:rPr>
          <w:rFonts w:ascii="Century Gothic" w:hAnsi="Century Gothic" w:cs="Arial"/>
          <w:b w:val="0"/>
          <w:sz w:val="22"/>
          <w:szCs w:val="22"/>
        </w:rPr>
        <w:t>donación</w:t>
      </w:r>
      <w:r w:rsidRPr="008271CB">
        <w:rPr>
          <w:rFonts w:ascii="Century Gothic" w:hAnsi="Century Gothic" w:cs="Arial"/>
          <w:sz w:val="22"/>
          <w:szCs w:val="22"/>
        </w:rPr>
        <w:t xml:space="preserve">, </w:t>
      </w:r>
      <w:r w:rsidRPr="008271CB">
        <w:rPr>
          <w:rFonts w:ascii="Century Gothic" w:hAnsi="Century Gothic" w:cs="Arial"/>
          <w:b w:val="0"/>
          <w:sz w:val="22"/>
          <w:szCs w:val="22"/>
        </w:rPr>
        <w:t xml:space="preserve">a favor de la persona moral denominada </w:t>
      </w:r>
      <w:r w:rsidRPr="008271CB">
        <w:rPr>
          <w:rFonts w:ascii="Century Gothic" w:hAnsi="Century Gothic" w:cs="Arial"/>
          <w:sz w:val="22"/>
          <w:szCs w:val="22"/>
        </w:rPr>
        <w:t>UNIVERSIDAD AUTÓNOMA DE CIUDAD JUÁREZ</w:t>
      </w:r>
      <w:r w:rsidRPr="008271CB">
        <w:rPr>
          <w:rFonts w:ascii="Century Gothic" w:hAnsi="Century Gothic" w:cs="Arial"/>
          <w:b w:val="0"/>
          <w:sz w:val="22"/>
          <w:szCs w:val="22"/>
        </w:rPr>
        <w:t xml:space="preserve">, respecto de un terreno municipal que se describe como bien de "dominio público", </w:t>
      </w:r>
      <w:r w:rsidRPr="008271CB">
        <w:rPr>
          <w:rFonts w:ascii="Century Gothic" w:eastAsia="Calibri" w:hAnsi="Century Gothic" w:cs="Arial"/>
          <w:b w:val="0"/>
          <w:sz w:val="22"/>
          <w:szCs w:val="22"/>
        </w:rPr>
        <w:t xml:space="preserve">identificado como </w:t>
      </w:r>
      <w:r w:rsidRPr="008271CB">
        <w:rPr>
          <w:rFonts w:ascii="Century Gothic" w:hAnsi="Century Gothic" w:cs="Arial"/>
          <w:b w:val="0"/>
          <w:sz w:val="22"/>
          <w:szCs w:val="22"/>
        </w:rPr>
        <w:t xml:space="preserve">fracción del Lote 2, de la manzana 1, que forma parte del equipamiento del fraccionamiento Cerradas del Sur, Etapa 3, de esta ciudad, con una superficie de 2,954.71 m², ubicado sobre la calle Tierra de Fuego, el cual se destinaría para la construcción de un </w:t>
      </w:r>
      <w:r w:rsidRPr="008271CB">
        <w:rPr>
          <w:rFonts w:ascii="Century Gothic" w:hAnsi="Century Gothic" w:cs="Arial"/>
          <w:sz w:val="22"/>
          <w:szCs w:val="22"/>
        </w:rPr>
        <w:t>CENTRO COMUNITARIO</w:t>
      </w:r>
      <w:r w:rsidRPr="008271CB">
        <w:rPr>
          <w:rFonts w:ascii="Century Gothic" w:hAnsi="Century Gothic" w:cs="Arial"/>
          <w:b w:val="0"/>
          <w:sz w:val="22"/>
          <w:szCs w:val="22"/>
        </w:rPr>
        <w:t xml:space="preserve">, el cual cuenta con los siguientes lados, rumbos, medidas y colindancias: </w:t>
      </w:r>
    </w:p>
    <w:p w:rsidR="005F4B57" w:rsidRPr="008271CB" w:rsidRDefault="005F4B57" w:rsidP="003C1226">
      <w:pPr>
        <w:contextualSpacing/>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439"/>
        <w:gridCol w:w="2977"/>
      </w:tblGrid>
      <w:tr w:rsidR="005F4B57" w:rsidRPr="008271CB" w:rsidTr="006D2D9F">
        <w:trPr>
          <w:trHeight w:val="416"/>
        </w:trPr>
        <w:tc>
          <w:tcPr>
            <w:tcW w:w="1101" w:type="dxa"/>
            <w:tcBorders>
              <w:top w:val="single" w:sz="4" w:space="0" w:color="auto"/>
              <w:left w:val="single" w:sz="4" w:space="0" w:color="auto"/>
              <w:bottom w:val="single" w:sz="4" w:space="0" w:color="auto"/>
            </w:tcBorders>
            <w:shd w:val="clear" w:color="auto" w:fill="EEECE1"/>
            <w:vAlign w:val="center"/>
          </w:tcPr>
          <w:p w:rsidR="005F4B57" w:rsidRPr="008271CB" w:rsidRDefault="005F4B57" w:rsidP="003C1226">
            <w:pPr>
              <w:contextualSpacing/>
              <w:jc w:val="center"/>
              <w:rPr>
                <w:rFonts w:ascii="Century Gothic" w:hAnsi="Century Gothic" w:cs="Arial"/>
                <w:b/>
                <w:sz w:val="22"/>
                <w:szCs w:val="22"/>
              </w:rPr>
            </w:pPr>
            <w:r w:rsidRPr="008271CB">
              <w:rPr>
                <w:rFonts w:ascii="Century Gothic" w:hAnsi="Century Gothic" w:cs="Arial"/>
                <w:b/>
                <w:sz w:val="22"/>
                <w:szCs w:val="22"/>
              </w:rPr>
              <w:t>LADOS</w:t>
            </w:r>
          </w:p>
        </w:tc>
        <w:tc>
          <w:tcPr>
            <w:tcW w:w="2551" w:type="dxa"/>
            <w:tcBorders>
              <w:top w:val="single" w:sz="4" w:space="0" w:color="auto"/>
              <w:bottom w:val="single" w:sz="4" w:space="0" w:color="auto"/>
            </w:tcBorders>
            <w:shd w:val="clear" w:color="auto" w:fill="EEECE1"/>
            <w:vAlign w:val="center"/>
          </w:tcPr>
          <w:p w:rsidR="005F4B57" w:rsidRPr="008271CB" w:rsidRDefault="005F4B57" w:rsidP="003C1226">
            <w:pPr>
              <w:contextualSpacing/>
              <w:jc w:val="center"/>
              <w:rPr>
                <w:rFonts w:ascii="Century Gothic" w:hAnsi="Century Gothic" w:cs="Arial"/>
                <w:b/>
                <w:sz w:val="22"/>
                <w:szCs w:val="22"/>
              </w:rPr>
            </w:pPr>
            <w:r w:rsidRPr="008271CB">
              <w:rPr>
                <w:rFonts w:ascii="Century Gothic" w:hAnsi="Century Gothic" w:cs="Arial"/>
                <w:b/>
                <w:sz w:val="22"/>
                <w:szCs w:val="22"/>
              </w:rPr>
              <w:t>RUMBOS</w:t>
            </w:r>
          </w:p>
        </w:tc>
        <w:tc>
          <w:tcPr>
            <w:tcW w:w="2439" w:type="dxa"/>
            <w:tcBorders>
              <w:top w:val="single" w:sz="4" w:space="0" w:color="auto"/>
              <w:bottom w:val="single" w:sz="4" w:space="0" w:color="auto"/>
            </w:tcBorders>
            <w:shd w:val="clear" w:color="auto" w:fill="EEECE1"/>
            <w:vAlign w:val="center"/>
          </w:tcPr>
          <w:p w:rsidR="005F4B57" w:rsidRPr="008271CB" w:rsidRDefault="005F4B57" w:rsidP="003C1226">
            <w:pPr>
              <w:contextualSpacing/>
              <w:jc w:val="center"/>
              <w:rPr>
                <w:rFonts w:ascii="Century Gothic" w:hAnsi="Century Gothic" w:cs="Arial"/>
                <w:b/>
                <w:sz w:val="22"/>
                <w:szCs w:val="22"/>
              </w:rPr>
            </w:pPr>
            <w:r w:rsidRPr="008271CB">
              <w:rPr>
                <w:rFonts w:ascii="Century Gothic" w:hAnsi="Century Gothic" w:cs="Arial"/>
                <w:b/>
                <w:sz w:val="22"/>
                <w:szCs w:val="22"/>
              </w:rPr>
              <w:t>MEDIDAS</w:t>
            </w:r>
          </w:p>
        </w:tc>
        <w:tc>
          <w:tcPr>
            <w:tcW w:w="2977" w:type="dxa"/>
            <w:tcBorders>
              <w:top w:val="single" w:sz="4" w:space="0" w:color="auto"/>
              <w:bottom w:val="single" w:sz="4" w:space="0" w:color="auto"/>
              <w:right w:val="single" w:sz="4" w:space="0" w:color="auto"/>
            </w:tcBorders>
            <w:shd w:val="clear" w:color="auto" w:fill="EEECE1"/>
            <w:vAlign w:val="center"/>
          </w:tcPr>
          <w:p w:rsidR="005F4B57" w:rsidRPr="008271CB" w:rsidRDefault="005F4B57" w:rsidP="003C1226">
            <w:pPr>
              <w:contextualSpacing/>
              <w:jc w:val="center"/>
              <w:rPr>
                <w:rFonts w:ascii="Century Gothic" w:hAnsi="Century Gothic" w:cs="Arial"/>
                <w:b/>
                <w:sz w:val="22"/>
                <w:szCs w:val="22"/>
              </w:rPr>
            </w:pPr>
            <w:r w:rsidRPr="008271CB">
              <w:rPr>
                <w:rFonts w:ascii="Century Gothic" w:hAnsi="Century Gothic" w:cs="Arial"/>
                <w:b/>
                <w:sz w:val="22"/>
                <w:szCs w:val="22"/>
              </w:rPr>
              <w:t>COLINDANCIAS</w:t>
            </w:r>
          </w:p>
        </w:tc>
      </w:tr>
      <w:tr w:rsidR="005F4B57" w:rsidRPr="008271CB" w:rsidTr="006D2D9F">
        <w:trPr>
          <w:trHeight w:val="283"/>
        </w:trPr>
        <w:tc>
          <w:tcPr>
            <w:tcW w:w="1101"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1 al 2</w:t>
            </w:r>
          </w:p>
        </w:tc>
        <w:tc>
          <w:tcPr>
            <w:tcW w:w="2551" w:type="dxa"/>
            <w:tcBorders>
              <w:right w:val="single" w:sz="4" w:space="0" w:color="auto"/>
            </w:tcBorders>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SW 50°45´03.00”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71.01 metros </w:t>
            </w:r>
          </w:p>
        </w:tc>
        <w:tc>
          <w:tcPr>
            <w:tcW w:w="2977" w:type="dxa"/>
            <w:tcBorders>
              <w:left w:val="single" w:sz="4" w:space="0" w:color="auto"/>
            </w:tcBorders>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Reserva de </w:t>
            </w:r>
          </w:p>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equipamiento municipal</w:t>
            </w:r>
          </w:p>
        </w:tc>
      </w:tr>
      <w:tr w:rsidR="005F4B57" w:rsidRPr="008271CB" w:rsidTr="006D2D9F">
        <w:trPr>
          <w:trHeight w:val="58"/>
        </w:trPr>
        <w:tc>
          <w:tcPr>
            <w:tcW w:w="1101"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2 al 3</w:t>
            </w:r>
          </w:p>
        </w:tc>
        <w:tc>
          <w:tcPr>
            <w:tcW w:w="2551"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SE 68°19´11.00”</w:t>
            </w:r>
          </w:p>
        </w:tc>
        <w:tc>
          <w:tcPr>
            <w:tcW w:w="2439" w:type="dxa"/>
            <w:tcBorders>
              <w:top w:val="single" w:sz="4" w:space="0" w:color="auto"/>
            </w:tcBorders>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51.48 metros </w:t>
            </w:r>
          </w:p>
        </w:tc>
        <w:tc>
          <w:tcPr>
            <w:tcW w:w="2977"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Propiedad particular</w:t>
            </w:r>
          </w:p>
        </w:tc>
      </w:tr>
      <w:tr w:rsidR="005F4B57" w:rsidRPr="008271CB" w:rsidTr="006D2D9F">
        <w:trPr>
          <w:trHeight w:val="185"/>
        </w:trPr>
        <w:tc>
          <w:tcPr>
            <w:tcW w:w="1101"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3 al 4</w:t>
            </w:r>
          </w:p>
        </w:tc>
        <w:tc>
          <w:tcPr>
            <w:tcW w:w="2551" w:type="dxa"/>
            <w:shd w:val="clear" w:color="auto" w:fill="auto"/>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NE 50°45´03.00”</w:t>
            </w:r>
          </w:p>
        </w:tc>
        <w:tc>
          <w:tcPr>
            <w:tcW w:w="2439" w:type="dxa"/>
            <w:tcBorders>
              <w:top w:val="single" w:sz="4" w:space="0" w:color="auto"/>
              <w:bottom w:val="single" w:sz="4" w:space="0" w:color="auto"/>
            </w:tcBorders>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47.18 metros</w:t>
            </w:r>
          </w:p>
        </w:tc>
        <w:tc>
          <w:tcPr>
            <w:tcW w:w="2977"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Lote 3</w:t>
            </w:r>
          </w:p>
        </w:tc>
      </w:tr>
      <w:tr w:rsidR="005F4B57" w:rsidRPr="008271CB" w:rsidTr="006D2D9F">
        <w:trPr>
          <w:trHeight w:val="193"/>
        </w:trPr>
        <w:tc>
          <w:tcPr>
            <w:tcW w:w="1101"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4 al 1</w:t>
            </w:r>
          </w:p>
        </w:tc>
        <w:tc>
          <w:tcPr>
            <w:tcW w:w="2551"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NW 43°47´10.00”</w:t>
            </w:r>
          </w:p>
        </w:tc>
        <w:tc>
          <w:tcPr>
            <w:tcW w:w="2439" w:type="dxa"/>
            <w:tcBorders>
              <w:top w:val="single" w:sz="4" w:space="0" w:color="auto"/>
              <w:bottom w:val="single" w:sz="4" w:space="0" w:color="auto"/>
            </w:tcBorders>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 xml:space="preserve">50.00 metros </w:t>
            </w:r>
          </w:p>
        </w:tc>
        <w:tc>
          <w:tcPr>
            <w:tcW w:w="2977" w:type="dxa"/>
            <w:shd w:val="clear" w:color="auto" w:fill="auto"/>
            <w:vAlign w:val="center"/>
          </w:tcPr>
          <w:p w:rsidR="005F4B57" w:rsidRPr="008271CB" w:rsidRDefault="005F4B57" w:rsidP="003C1226">
            <w:pPr>
              <w:contextualSpacing/>
              <w:jc w:val="center"/>
              <w:rPr>
                <w:rFonts w:ascii="Century Gothic" w:hAnsi="Century Gothic" w:cs="Arial"/>
                <w:sz w:val="22"/>
                <w:szCs w:val="22"/>
              </w:rPr>
            </w:pPr>
            <w:r w:rsidRPr="008271CB">
              <w:rPr>
                <w:rFonts w:ascii="Century Gothic" w:hAnsi="Century Gothic" w:cs="Arial"/>
                <w:sz w:val="22"/>
                <w:szCs w:val="22"/>
              </w:rPr>
              <w:t>Calle Tierra de Fuego</w:t>
            </w:r>
          </w:p>
        </w:tc>
      </w:tr>
    </w:tbl>
    <w:p w:rsidR="005F4B57" w:rsidRPr="008271CB" w:rsidRDefault="005F4B57" w:rsidP="003C1226">
      <w:pPr>
        <w:contextualSpacing/>
        <w:jc w:val="both"/>
        <w:rPr>
          <w:rFonts w:ascii="Century Gothic" w:hAnsi="Century Gothic" w:cs="Arial"/>
          <w:b/>
          <w:sz w:val="22"/>
          <w:szCs w:val="22"/>
          <w:u w:val="single"/>
        </w:rPr>
      </w:pPr>
    </w:p>
    <w:p w:rsidR="005F4B57" w:rsidRPr="008271CB" w:rsidRDefault="005F4B57" w:rsidP="003C1226">
      <w:pPr>
        <w:jc w:val="both"/>
        <w:rPr>
          <w:rFonts w:ascii="Century Gothic" w:hAnsi="Century Gothic" w:cs="Arial"/>
          <w:sz w:val="22"/>
          <w:szCs w:val="22"/>
        </w:rPr>
      </w:pPr>
      <w:r w:rsidRPr="008271CB">
        <w:rPr>
          <w:rFonts w:ascii="Century Gothic" w:hAnsi="Century Gothic" w:cs="Arial"/>
          <w:b/>
          <w:sz w:val="22"/>
          <w:szCs w:val="22"/>
          <w:u w:val="single"/>
        </w:rPr>
        <w:t>SEGUNDO</w:t>
      </w:r>
      <w:r w:rsidRPr="008271CB">
        <w:rPr>
          <w:rFonts w:ascii="Century Gothic" w:hAnsi="Century Gothic" w:cs="Arial"/>
          <w:b/>
          <w:sz w:val="22"/>
          <w:szCs w:val="22"/>
        </w:rPr>
        <w:t xml:space="preserve">.- </w:t>
      </w:r>
      <w:r w:rsidRPr="008271CB">
        <w:rPr>
          <w:rFonts w:ascii="Century Gothic" w:hAnsi="Century Gothic" w:cs="Arial"/>
          <w:sz w:val="22"/>
          <w:szCs w:val="22"/>
        </w:rPr>
        <w:t xml:space="preserve">Una vez autorizada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adquirente, dentro de un plazo máximo de seis meses, contados a partir del día siguiente en que surta efectos la notificación del presente acuerdo de aprobación emitido por el Honorable Ayuntamiento, la cual deberá llevar inserta: </w:t>
      </w:r>
    </w:p>
    <w:p w:rsidR="005F4B57" w:rsidRPr="008271CB" w:rsidRDefault="005F4B57" w:rsidP="003C1226">
      <w:pPr>
        <w:jc w:val="both"/>
        <w:rPr>
          <w:rFonts w:ascii="Century Gothic" w:hAnsi="Century Gothic" w:cs="Arial"/>
          <w:sz w:val="22"/>
          <w:szCs w:val="22"/>
        </w:rPr>
      </w:pPr>
      <w:r w:rsidRPr="008271CB">
        <w:rPr>
          <w:rFonts w:ascii="Century Gothic" w:hAnsi="Century Gothic" w:cs="Arial"/>
          <w:sz w:val="22"/>
          <w:szCs w:val="22"/>
        </w:rPr>
        <w:t xml:space="preserve">A).- La mención de las condicionantes señaladas en el dictamen de factibilidad de desincorporación y enajenación emitido mediante el oficio </w:t>
      </w:r>
      <w:r w:rsidRPr="008271CB">
        <w:rPr>
          <w:rFonts w:ascii="Century Gothic" w:hAnsi="Century Gothic" w:cs="Arial"/>
          <w:b/>
          <w:sz w:val="22"/>
          <w:szCs w:val="22"/>
        </w:rPr>
        <w:t xml:space="preserve">DGDU/DCP/APDU/1215/2020 </w:t>
      </w:r>
      <w:r w:rsidRPr="008271CB">
        <w:rPr>
          <w:rFonts w:ascii="Century Gothic" w:hAnsi="Century Gothic" w:cs="Arial"/>
          <w:sz w:val="22"/>
          <w:szCs w:val="22"/>
        </w:rPr>
        <w:t xml:space="preserve">de </w:t>
      </w:r>
      <w:r w:rsidRPr="008271CB">
        <w:rPr>
          <w:rFonts w:ascii="Century Gothic" w:hAnsi="Century Gothic" w:cs="Arial"/>
          <w:sz w:val="22"/>
          <w:szCs w:val="22"/>
        </w:rPr>
        <w:lastRenderedPageBreak/>
        <w:t xml:space="preserve">la Dirección General de Desarrollo Urbano y el oficio </w:t>
      </w:r>
      <w:r w:rsidRPr="008271CB">
        <w:rPr>
          <w:rFonts w:ascii="Century Gothic" w:hAnsi="Century Gothic" w:cs="Arial"/>
          <w:b/>
          <w:sz w:val="22"/>
          <w:szCs w:val="22"/>
        </w:rPr>
        <w:t xml:space="preserve">SM/DAJOP/270/2020 </w:t>
      </w:r>
      <w:r w:rsidRPr="008271CB">
        <w:rPr>
          <w:rFonts w:ascii="Century Gothic" w:hAnsi="Century Gothic" w:cs="Arial"/>
          <w:sz w:val="22"/>
          <w:szCs w:val="22"/>
        </w:rPr>
        <w:t xml:space="preserve">emitido por la Sindicatura Municipal;  </w:t>
      </w:r>
    </w:p>
    <w:p w:rsidR="005F4B57" w:rsidRPr="008271CB" w:rsidRDefault="005F4B57" w:rsidP="003C1226">
      <w:pPr>
        <w:jc w:val="both"/>
        <w:rPr>
          <w:rFonts w:ascii="Century Gothic" w:hAnsi="Century Gothic" w:cs="Arial"/>
          <w:sz w:val="22"/>
          <w:szCs w:val="22"/>
        </w:rPr>
      </w:pPr>
      <w:r w:rsidRPr="008271CB">
        <w:rPr>
          <w:rFonts w:ascii="Century Gothic" w:hAnsi="Century Gothic" w:cs="Arial"/>
          <w:sz w:val="22"/>
          <w:szCs w:val="22"/>
        </w:rPr>
        <w:t xml:space="preserve">B).- La mención de que de la donataria deberá construir el </w:t>
      </w:r>
      <w:r w:rsidRPr="008271CB">
        <w:rPr>
          <w:rFonts w:ascii="Century Gothic" w:hAnsi="Century Gothic" w:cs="Arial"/>
          <w:b/>
          <w:sz w:val="22"/>
          <w:szCs w:val="22"/>
        </w:rPr>
        <w:t>Centro Comunitario</w:t>
      </w:r>
      <w:r w:rsidRPr="008271CB">
        <w:rPr>
          <w:rFonts w:ascii="Century Gothic" w:hAnsi="Century Gothic" w:cs="Arial"/>
          <w:sz w:val="22"/>
          <w:szCs w:val="22"/>
        </w:rPr>
        <w:t xml:space="preserve"> para lo cual fue solicitado el predio, en un plazo máximo de 2 años, contados a partir de que sea notificado el presente acuerdo; y</w:t>
      </w:r>
    </w:p>
    <w:p w:rsidR="005F4B57" w:rsidRPr="008271CB" w:rsidRDefault="005F4B57" w:rsidP="003C1226">
      <w:pPr>
        <w:jc w:val="both"/>
        <w:rPr>
          <w:rFonts w:ascii="Century Gothic" w:hAnsi="Century Gothic" w:cs="Arial"/>
          <w:sz w:val="22"/>
          <w:szCs w:val="22"/>
        </w:rPr>
      </w:pPr>
      <w:r w:rsidRPr="008271CB">
        <w:rPr>
          <w:rFonts w:ascii="Century Gothic" w:hAnsi="Century Gothic" w:cs="Arial"/>
          <w:sz w:val="22"/>
          <w:szCs w:val="22"/>
        </w:rPr>
        <w:t xml:space="preserve">C).- La mención de que la donataria deberá respetar y conservar el terreno materia del presente acuerdo para el fin que fue solicitado, es decir un </w:t>
      </w:r>
      <w:r w:rsidRPr="008271CB">
        <w:rPr>
          <w:rFonts w:ascii="Century Gothic" w:hAnsi="Century Gothic" w:cs="Arial"/>
          <w:b/>
          <w:sz w:val="22"/>
          <w:szCs w:val="22"/>
        </w:rPr>
        <w:t>Centro Comunitario</w:t>
      </w:r>
      <w:r w:rsidRPr="008271CB">
        <w:rPr>
          <w:rFonts w:ascii="Century Gothic" w:hAnsi="Century Gothic" w:cs="Arial"/>
          <w:sz w:val="22"/>
          <w:szCs w:val="22"/>
        </w:rPr>
        <w:t>.</w:t>
      </w:r>
    </w:p>
    <w:p w:rsidR="005F4B57" w:rsidRPr="008271CB" w:rsidRDefault="005F4B57" w:rsidP="003C1226">
      <w:pPr>
        <w:jc w:val="both"/>
        <w:rPr>
          <w:rFonts w:ascii="Century Gothic" w:hAnsi="Century Gothic" w:cs="Arial"/>
          <w:sz w:val="22"/>
          <w:szCs w:val="22"/>
        </w:rPr>
      </w:pPr>
      <w:r w:rsidRPr="008271CB">
        <w:rPr>
          <w:rFonts w:ascii="Century Gothic" w:hAnsi="Century Gothic" w:cs="Arial"/>
          <w:b/>
          <w:sz w:val="22"/>
          <w:szCs w:val="22"/>
          <w:u w:val="single"/>
        </w:rPr>
        <w:t>TERCERO</w:t>
      </w:r>
      <w:r w:rsidRPr="008271CB">
        <w:rPr>
          <w:rFonts w:ascii="Century Gothic" w:hAnsi="Century Gothic" w:cs="Arial"/>
          <w:b/>
          <w:sz w:val="22"/>
          <w:szCs w:val="22"/>
        </w:rPr>
        <w:t>.-</w:t>
      </w:r>
      <w:r w:rsidRPr="008271CB">
        <w:rPr>
          <w:rFonts w:ascii="Century Gothic" w:hAnsi="Century Gothic" w:cs="Arial"/>
          <w:sz w:val="22"/>
          <w:szCs w:val="22"/>
        </w:rPr>
        <w:t xml:space="preserve"> En caso de que la donataria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424F98" w:rsidRPr="008271CB" w:rsidRDefault="005F4B57" w:rsidP="003C1226">
      <w:pPr>
        <w:pStyle w:val="Sinespaciado"/>
        <w:tabs>
          <w:tab w:val="left" w:pos="851"/>
        </w:tabs>
        <w:jc w:val="both"/>
        <w:rPr>
          <w:rFonts w:ascii="Century Gothic" w:hAnsi="Century Gothic" w:cs="Arial"/>
          <w:sz w:val="22"/>
          <w:szCs w:val="22"/>
          <w:lang w:val="es-MX"/>
        </w:rPr>
      </w:pPr>
      <w:r w:rsidRPr="008271CB">
        <w:rPr>
          <w:rFonts w:ascii="Century Gothic" w:hAnsi="Century Gothic" w:cs="Arial"/>
          <w:b/>
          <w:sz w:val="22"/>
          <w:szCs w:val="22"/>
          <w:u w:val="single"/>
          <w:lang w:val="es-MX"/>
        </w:rPr>
        <w:t>CUARTO</w:t>
      </w:r>
      <w:r w:rsidRPr="008271CB">
        <w:rPr>
          <w:rFonts w:ascii="Century Gothic" w:hAnsi="Century Gothic" w:cs="Arial"/>
          <w:b/>
          <w:sz w:val="22"/>
          <w:szCs w:val="22"/>
          <w:lang w:val="es-MX"/>
        </w:rPr>
        <w:t xml:space="preserve">.- </w:t>
      </w:r>
      <w:r w:rsidRPr="008271CB">
        <w:rPr>
          <w:rFonts w:ascii="Century Gothic" w:hAnsi="Century Gothic" w:cs="Arial"/>
          <w:sz w:val="22"/>
          <w:szCs w:val="22"/>
          <w:lang w:val="es-MX"/>
        </w:rPr>
        <w:t>Notifíquese el presente acuerdo para todos los efectos legales a que haya lugar.</w:t>
      </w:r>
    </w:p>
    <w:p w:rsidR="00424F98" w:rsidRPr="008271CB" w:rsidRDefault="00424F98" w:rsidP="003C1226">
      <w:pPr>
        <w:pStyle w:val="Sinespaciado"/>
        <w:tabs>
          <w:tab w:val="left" w:pos="851"/>
        </w:tabs>
        <w:jc w:val="both"/>
        <w:rPr>
          <w:rFonts w:ascii="Century Gothic" w:hAnsi="Century Gothic" w:cs="Arial"/>
          <w:b/>
          <w:bCs/>
          <w:spacing w:val="-3"/>
          <w:sz w:val="22"/>
          <w:szCs w:val="22"/>
          <w:lang w:val="es-MX"/>
        </w:rPr>
      </w:pPr>
    </w:p>
    <w:p w:rsidR="007D759D" w:rsidRPr="008271CB" w:rsidRDefault="007D759D" w:rsidP="003C1226">
      <w:pPr>
        <w:pStyle w:val="Sinespaciado"/>
        <w:tabs>
          <w:tab w:val="left" w:pos="851"/>
        </w:tabs>
        <w:jc w:val="both"/>
        <w:rPr>
          <w:rFonts w:ascii="Century Gothic" w:hAnsi="Century Gothic" w:cs="Arial"/>
          <w:b/>
          <w:bCs/>
          <w:spacing w:val="-3"/>
          <w:sz w:val="22"/>
          <w:szCs w:val="22"/>
          <w:lang w:val="es-MX"/>
        </w:rPr>
      </w:pPr>
    </w:p>
    <w:p w:rsidR="003C228F" w:rsidRPr="008271CB" w:rsidRDefault="003C228F" w:rsidP="003C1226">
      <w:pPr>
        <w:tabs>
          <w:tab w:val="left" w:pos="0"/>
          <w:tab w:val="left" w:pos="993"/>
        </w:tabs>
        <w:jc w:val="both"/>
        <w:rPr>
          <w:rFonts w:ascii="Century Gothic" w:hAnsi="Century Gothic" w:cs="Arial"/>
          <w:sz w:val="22"/>
          <w:szCs w:val="22"/>
        </w:rPr>
      </w:pPr>
      <w:r w:rsidRPr="008271CB">
        <w:rPr>
          <w:rFonts w:ascii="Century Gothic" w:hAnsi="Century Gothic" w:cs="Arial"/>
          <w:b/>
          <w:bCs/>
          <w:spacing w:val="-3"/>
          <w:sz w:val="22"/>
          <w:szCs w:val="22"/>
        </w:rPr>
        <w:t>ASUNTO NÚMERO NUEVE.-</w:t>
      </w:r>
      <w:r w:rsidRPr="008271CB">
        <w:rPr>
          <w:rFonts w:ascii="Century Gothic" w:hAnsi="Century Gothic" w:cs="Arial"/>
          <w:bCs/>
          <w:spacing w:val="-3"/>
          <w:sz w:val="22"/>
          <w:szCs w:val="22"/>
        </w:rPr>
        <w:t xml:space="preserve"> Relativo a </w:t>
      </w:r>
      <w:r w:rsidRPr="008271CB">
        <w:rPr>
          <w:rFonts w:ascii="Century Gothic" w:hAnsi="Century Gothic" w:cs="Arial"/>
          <w:sz w:val="22"/>
          <w:szCs w:val="22"/>
        </w:rPr>
        <w:t>la autorización de un cambio de zonificación secundaria y un cambio de trayectoria de una vialidad colectora, de un predio ubicado en la intersección de la avenida De las Torres y boulevard Manuel Talamás Camandari, con superficie de 152,933.92 m², a favor del ciudadano JOSÉ MANUEL QUEVEDO PADILLA.. Una vez analizado el presente asunto fue aprobado por unanimidad de votos, por lo que se acordó lo siguiente:</w:t>
      </w:r>
    </w:p>
    <w:p w:rsidR="003C228F" w:rsidRPr="008271CB" w:rsidRDefault="003C228F" w:rsidP="003C1226">
      <w:pPr>
        <w:pStyle w:val="Textoindependiente"/>
        <w:spacing w:line="240" w:lineRule="auto"/>
        <w:rPr>
          <w:rFonts w:ascii="Century Gothic" w:hAnsi="Century Gothic" w:cs="Arial"/>
          <w:b w:val="0"/>
          <w:sz w:val="22"/>
          <w:szCs w:val="22"/>
        </w:rPr>
      </w:pPr>
      <w:r w:rsidRPr="008271CB">
        <w:rPr>
          <w:rFonts w:ascii="Century Gothic" w:hAnsi="Century Gothic" w:cs="Arial"/>
          <w:bCs w:val="0"/>
          <w:sz w:val="22"/>
          <w:szCs w:val="22"/>
        </w:rPr>
        <w:t xml:space="preserve">ACUERDO: </w:t>
      </w:r>
      <w:r w:rsidRPr="008271CB">
        <w:rPr>
          <w:rFonts w:ascii="Century Gothic" w:hAnsi="Century Gothic" w:cs="Arial"/>
          <w:sz w:val="22"/>
          <w:szCs w:val="22"/>
          <w:u w:val="single"/>
        </w:rPr>
        <w:t>PRIMERO</w:t>
      </w:r>
      <w:r w:rsidRPr="008271CB">
        <w:rPr>
          <w:rFonts w:ascii="Century Gothic" w:hAnsi="Century Gothic" w:cs="Arial"/>
          <w:sz w:val="22"/>
          <w:szCs w:val="22"/>
        </w:rPr>
        <w:t xml:space="preserve">.- </w:t>
      </w:r>
      <w:r w:rsidRPr="008271CB">
        <w:rPr>
          <w:rFonts w:ascii="Century Gothic" w:hAnsi="Century Gothic" w:cs="Arial"/>
          <w:b w:val="0"/>
          <w:sz w:val="22"/>
          <w:szCs w:val="22"/>
        </w:rPr>
        <w:t xml:space="preserve">Se autoriza la modificación menor al Plan de Desarrollo Urbano Sostenible para el Centro de Población de Ciudad Juárez, Chihuahua, a favor del ciudadano </w:t>
      </w:r>
      <w:r w:rsidRPr="008271CB">
        <w:rPr>
          <w:rFonts w:ascii="Century Gothic" w:hAnsi="Century Gothic" w:cs="Arial"/>
          <w:sz w:val="22"/>
          <w:szCs w:val="22"/>
        </w:rPr>
        <w:t>JOSÉ MANUEL QUEVEDO PADILLA</w:t>
      </w:r>
      <w:r w:rsidRPr="008271CB">
        <w:rPr>
          <w:rFonts w:ascii="Century Gothic" w:hAnsi="Century Gothic" w:cs="Arial"/>
          <w:b w:val="0"/>
          <w:sz w:val="22"/>
          <w:szCs w:val="22"/>
        </w:rPr>
        <w:t xml:space="preserve">, consistente en un cambio de zonificación secundaria de un predio con zonificación </w:t>
      </w:r>
      <w:r w:rsidRPr="008271CB">
        <w:rPr>
          <w:rFonts w:ascii="Century Gothic" w:hAnsi="Century Gothic" w:cs="Arial"/>
          <w:b w:val="0"/>
          <w:sz w:val="22"/>
          <w:szCs w:val="22"/>
          <w:u w:val="single"/>
        </w:rPr>
        <w:t>SG-0.4</w:t>
      </w:r>
      <w:r w:rsidRPr="008271CB">
        <w:rPr>
          <w:rFonts w:ascii="Century Gothic" w:hAnsi="Century Gothic" w:cs="Arial"/>
          <w:b w:val="0"/>
          <w:sz w:val="22"/>
          <w:szCs w:val="22"/>
        </w:rPr>
        <w:t xml:space="preserve">; Servicios Generales, </w:t>
      </w:r>
      <w:r w:rsidRPr="008271CB">
        <w:rPr>
          <w:rFonts w:ascii="Century Gothic" w:hAnsi="Century Gothic" w:cs="Arial"/>
          <w:b w:val="0"/>
          <w:sz w:val="22"/>
          <w:szCs w:val="22"/>
          <w:u w:val="single"/>
        </w:rPr>
        <w:t>SH-2/40</w:t>
      </w:r>
      <w:r w:rsidRPr="008271CB">
        <w:rPr>
          <w:rFonts w:ascii="Century Gothic" w:hAnsi="Century Gothic" w:cs="Arial"/>
          <w:b w:val="0"/>
          <w:sz w:val="22"/>
          <w:szCs w:val="22"/>
        </w:rPr>
        <w:t xml:space="preserve">; Servicios y Habitacional, H-60; Habitacional 60viv/ha, </w:t>
      </w:r>
      <w:r w:rsidRPr="008271CB">
        <w:rPr>
          <w:rFonts w:ascii="Century Gothic" w:hAnsi="Century Gothic" w:cs="Arial"/>
          <w:b w:val="0"/>
          <w:sz w:val="22"/>
          <w:szCs w:val="22"/>
          <w:u w:val="single"/>
        </w:rPr>
        <w:t>ECR</w:t>
      </w:r>
      <w:r w:rsidRPr="008271CB">
        <w:rPr>
          <w:rFonts w:ascii="Century Gothic" w:hAnsi="Century Gothic" w:cs="Arial"/>
          <w:b w:val="0"/>
          <w:sz w:val="22"/>
          <w:szCs w:val="22"/>
        </w:rPr>
        <w:t xml:space="preserve">; Reserva para Comunicaciones y Transporte a una zonificación </w:t>
      </w:r>
      <w:r w:rsidRPr="008271CB">
        <w:rPr>
          <w:rFonts w:ascii="Century Gothic" w:hAnsi="Century Gothic" w:cs="Arial"/>
          <w:b w:val="0"/>
          <w:sz w:val="22"/>
          <w:szCs w:val="22"/>
          <w:u w:val="single"/>
        </w:rPr>
        <w:t>SG-0.4</w:t>
      </w:r>
      <w:r w:rsidRPr="008271CB">
        <w:rPr>
          <w:rFonts w:ascii="Century Gothic" w:hAnsi="Century Gothic" w:cs="Arial"/>
          <w:b w:val="0"/>
          <w:sz w:val="22"/>
          <w:szCs w:val="22"/>
        </w:rPr>
        <w:t xml:space="preserve">; Servicios Generales y en un cambio de trayectoria de una vialidad colectora que atraviesa el predio ubicado en la intersección de la avenida De las Torres y boulevard Manuel Talamás Camandari, con superficie de </w:t>
      </w:r>
      <w:r w:rsidRPr="008271CB">
        <w:rPr>
          <w:rFonts w:ascii="Century Gothic" w:hAnsi="Century Gothic" w:cs="Arial"/>
          <w:sz w:val="22"/>
          <w:szCs w:val="22"/>
        </w:rPr>
        <w:t>152,933.92 m².</w:t>
      </w:r>
    </w:p>
    <w:p w:rsidR="003C228F" w:rsidRPr="008271CB" w:rsidRDefault="003C228F" w:rsidP="003C1226">
      <w:pPr>
        <w:pStyle w:val="Sinespaciado"/>
        <w:tabs>
          <w:tab w:val="left" w:pos="993"/>
        </w:tabs>
        <w:jc w:val="both"/>
        <w:rPr>
          <w:rFonts w:ascii="Century Gothic" w:hAnsi="Century Gothic" w:cs="Arial"/>
          <w:sz w:val="22"/>
          <w:szCs w:val="22"/>
          <w:lang w:val="es-MX"/>
        </w:rPr>
      </w:pPr>
      <w:r w:rsidRPr="008271CB">
        <w:rPr>
          <w:rFonts w:ascii="Century Gothic" w:hAnsi="Century Gothic" w:cs="Arial"/>
          <w:b/>
          <w:sz w:val="22"/>
          <w:szCs w:val="22"/>
          <w:u w:val="single"/>
          <w:lang w:val="es-MX"/>
        </w:rPr>
        <w:t>SEGUNDO</w:t>
      </w:r>
      <w:r w:rsidRPr="008271CB">
        <w:rPr>
          <w:rFonts w:ascii="Century Gothic" w:hAnsi="Century Gothic" w:cs="Arial"/>
          <w:b/>
          <w:sz w:val="22"/>
          <w:szCs w:val="22"/>
          <w:lang w:val="es-MX"/>
        </w:rPr>
        <w:t>.-</w:t>
      </w:r>
      <w:r w:rsidRPr="008271CB">
        <w:rPr>
          <w:rFonts w:ascii="Century Gothic" w:hAnsi="Century Gothic" w:cs="Arial"/>
          <w:sz w:val="22"/>
          <w:szCs w:val="22"/>
          <w:lang w:val="es-MX"/>
        </w:rPr>
        <w:t xml:space="preserve"> Remítase al Ejecutivo del Estado para su publicación en el Periódico Oficial del Estado de Chihuahua. </w:t>
      </w:r>
      <w:r w:rsidR="00E11B35" w:rsidRPr="008271CB">
        <w:rPr>
          <w:rFonts w:ascii="Century Gothic" w:hAnsi="Century Gothic" w:cs="Arial"/>
          <w:sz w:val="22"/>
          <w:szCs w:val="22"/>
          <w:lang w:val="es-MX"/>
        </w:rPr>
        <w:t xml:space="preserve"> </w:t>
      </w:r>
      <w:r w:rsidRPr="008271CB">
        <w:rPr>
          <w:rFonts w:ascii="Century Gothic" w:hAnsi="Century Gothic" w:cs="Arial"/>
          <w:sz w:val="22"/>
          <w:szCs w:val="22"/>
          <w:lang w:val="es-MX"/>
        </w:rPr>
        <w:t>Una vez publicado, inscríbase en el Registro Público de la Propiedad.</w:t>
      </w:r>
    </w:p>
    <w:p w:rsidR="003C228F" w:rsidRPr="008271CB" w:rsidRDefault="003C228F" w:rsidP="003C1226">
      <w:pPr>
        <w:pStyle w:val="Sinespaciado"/>
        <w:tabs>
          <w:tab w:val="left" w:pos="851"/>
        </w:tabs>
        <w:jc w:val="both"/>
        <w:rPr>
          <w:rFonts w:ascii="Century Gothic" w:hAnsi="Century Gothic" w:cs="Arial"/>
          <w:b/>
          <w:bCs/>
          <w:spacing w:val="-3"/>
          <w:sz w:val="22"/>
          <w:szCs w:val="22"/>
          <w:lang w:val="es-MX"/>
        </w:rPr>
      </w:pPr>
      <w:r w:rsidRPr="008271CB">
        <w:rPr>
          <w:rFonts w:ascii="Century Gothic" w:hAnsi="Century Gothic" w:cs="Arial"/>
          <w:b/>
          <w:sz w:val="22"/>
          <w:szCs w:val="22"/>
          <w:u w:val="single"/>
          <w:lang w:val="es-MX"/>
        </w:rPr>
        <w:t>TERCERO</w:t>
      </w:r>
      <w:r w:rsidRPr="008271CB">
        <w:rPr>
          <w:rFonts w:ascii="Century Gothic" w:hAnsi="Century Gothic" w:cs="Arial"/>
          <w:b/>
          <w:sz w:val="22"/>
          <w:szCs w:val="22"/>
          <w:lang w:val="es-MX"/>
        </w:rPr>
        <w:t>.-</w:t>
      </w:r>
      <w:r w:rsidRPr="008271CB">
        <w:rPr>
          <w:rFonts w:ascii="Century Gothic" w:hAnsi="Century Gothic" w:cs="Arial"/>
          <w:sz w:val="22"/>
          <w:szCs w:val="22"/>
          <w:lang w:val="es-MX"/>
        </w:rPr>
        <w:t xml:space="preserve"> Notifíquese para todos los efectos legales conducentes</w:t>
      </w:r>
      <w:r w:rsidR="00E11B35" w:rsidRPr="008271CB">
        <w:rPr>
          <w:rFonts w:ascii="Century Gothic" w:hAnsi="Century Gothic" w:cs="Arial"/>
          <w:sz w:val="22"/>
          <w:szCs w:val="22"/>
          <w:lang w:val="es-MX"/>
        </w:rPr>
        <w:t>.</w:t>
      </w:r>
    </w:p>
    <w:p w:rsidR="003C228F" w:rsidRPr="008271CB" w:rsidRDefault="003C228F" w:rsidP="003C1226">
      <w:pPr>
        <w:pStyle w:val="Sinespaciado"/>
        <w:tabs>
          <w:tab w:val="left" w:pos="851"/>
        </w:tabs>
        <w:jc w:val="both"/>
        <w:rPr>
          <w:rFonts w:ascii="Century Gothic" w:hAnsi="Century Gothic" w:cs="Arial"/>
          <w:b/>
          <w:bCs/>
          <w:spacing w:val="-3"/>
          <w:sz w:val="22"/>
          <w:szCs w:val="22"/>
          <w:lang w:val="es-MX"/>
        </w:rPr>
      </w:pPr>
    </w:p>
    <w:p w:rsidR="003C1226" w:rsidRPr="008271CB" w:rsidRDefault="003C1226" w:rsidP="003C1226">
      <w:pPr>
        <w:pStyle w:val="Sinespaciado"/>
        <w:tabs>
          <w:tab w:val="left" w:pos="851"/>
        </w:tabs>
        <w:jc w:val="both"/>
        <w:rPr>
          <w:rFonts w:ascii="Century Gothic" w:hAnsi="Century Gothic" w:cs="Arial"/>
          <w:b/>
          <w:bCs/>
          <w:spacing w:val="-3"/>
          <w:sz w:val="22"/>
          <w:szCs w:val="22"/>
          <w:lang w:val="es-MX"/>
        </w:rPr>
      </w:pPr>
    </w:p>
    <w:p w:rsidR="004333E6" w:rsidRPr="008271CB" w:rsidRDefault="008E70BD" w:rsidP="00071192">
      <w:pPr>
        <w:pStyle w:val="Sinespaciado"/>
        <w:tabs>
          <w:tab w:val="left" w:pos="851"/>
        </w:tabs>
        <w:jc w:val="both"/>
        <w:rPr>
          <w:rFonts w:ascii="Century Gothic" w:hAnsi="Century Gothic" w:cs="Arial"/>
          <w:b/>
          <w:bCs/>
          <w:spacing w:val="-3"/>
          <w:sz w:val="22"/>
          <w:szCs w:val="22"/>
          <w:lang w:val="es-MX"/>
        </w:rPr>
      </w:pPr>
      <w:r w:rsidRPr="008271CB">
        <w:rPr>
          <w:rFonts w:ascii="Century Gothic" w:hAnsi="Century Gothic" w:cs="Arial"/>
          <w:b/>
          <w:bCs/>
          <w:spacing w:val="-3"/>
          <w:sz w:val="22"/>
          <w:szCs w:val="22"/>
          <w:lang w:val="es-MX"/>
        </w:rPr>
        <w:t xml:space="preserve">ASUNTO NÚMERO </w:t>
      </w:r>
      <w:r w:rsidR="007D759D" w:rsidRPr="008271CB">
        <w:rPr>
          <w:rFonts w:ascii="Century Gothic" w:hAnsi="Century Gothic" w:cs="Arial"/>
          <w:b/>
          <w:bCs/>
          <w:spacing w:val="-3"/>
          <w:sz w:val="22"/>
          <w:szCs w:val="22"/>
          <w:lang w:val="es-MX"/>
        </w:rPr>
        <w:t>DIEZ</w:t>
      </w:r>
      <w:r w:rsidR="00643A7F" w:rsidRPr="008271CB">
        <w:rPr>
          <w:rFonts w:ascii="Century Gothic" w:hAnsi="Century Gothic" w:cs="Arial"/>
          <w:b/>
          <w:bCs/>
          <w:spacing w:val="-3"/>
          <w:sz w:val="22"/>
          <w:szCs w:val="22"/>
          <w:lang w:val="es-MX"/>
        </w:rPr>
        <w:t>.</w:t>
      </w:r>
      <w:r w:rsidR="00411AC4" w:rsidRPr="008271CB">
        <w:rPr>
          <w:rFonts w:ascii="Century Gothic" w:hAnsi="Century Gothic" w:cs="Arial"/>
          <w:b/>
          <w:bCs/>
          <w:spacing w:val="-3"/>
          <w:sz w:val="22"/>
          <w:szCs w:val="22"/>
          <w:lang w:val="es-MX"/>
        </w:rPr>
        <w:t>-</w:t>
      </w:r>
      <w:r w:rsidRPr="008271CB">
        <w:rPr>
          <w:rFonts w:ascii="Century Gothic" w:hAnsi="Century Gothic" w:cs="Arial"/>
          <w:bCs/>
          <w:spacing w:val="-3"/>
          <w:sz w:val="22"/>
          <w:szCs w:val="22"/>
          <w:lang w:val="es-MX"/>
        </w:rPr>
        <w:t xml:space="preserve"> </w:t>
      </w:r>
      <w:r w:rsidR="004333E6" w:rsidRPr="008271CB">
        <w:rPr>
          <w:rFonts w:ascii="Century Gothic" w:hAnsi="Century Gothic" w:cs="Arial"/>
          <w:sz w:val="22"/>
          <w:szCs w:val="22"/>
          <w:lang w:val="es-MX"/>
        </w:rPr>
        <w:t xml:space="preserve">No habiendo otro asunto que tratar en el orden del día y siendo las </w:t>
      </w:r>
      <w:r w:rsidR="009D2049" w:rsidRPr="008271CB">
        <w:rPr>
          <w:rFonts w:ascii="Century Gothic" w:hAnsi="Century Gothic" w:cs="Arial"/>
          <w:sz w:val="22"/>
          <w:szCs w:val="22"/>
          <w:lang w:val="es-MX"/>
        </w:rPr>
        <w:t>dieci</w:t>
      </w:r>
      <w:r w:rsidR="007D759D" w:rsidRPr="008271CB">
        <w:rPr>
          <w:rFonts w:ascii="Century Gothic" w:hAnsi="Century Gothic" w:cs="Arial"/>
          <w:sz w:val="22"/>
          <w:szCs w:val="22"/>
          <w:lang w:val="es-MX"/>
        </w:rPr>
        <w:t>nueve</w:t>
      </w:r>
      <w:r w:rsidRPr="008271CB">
        <w:rPr>
          <w:rFonts w:ascii="Century Gothic" w:hAnsi="Century Gothic" w:cs="Arial"/>
          <w:sz w:val="22"/>
          <w:szCs w:val="22"/>
          <w:lang w:val="es-MX"/>
        </w:rPr>
        <w:t xml:space="preserve"> </w:t>
      </w:r>
      <w:r w:rsidR="004333E6" w:rsidRPr="008271CB">
        <w:rPr>
          <w:rFonts w:ascii="Century Gothic" w:hAnsi="Century Gothic" w:cs="Arial"/>
          <w:sz w:val="22"/>
          <w:szCs w:val="22"/>
          <w:lang w:val="es-MX"/>
        </w:rPr>
        <w:t>horas</w:t>
      </w:r>
      <w:r w:rsidR="000D3582" w:rsidRPr="008271CB">
        <w:rPr>
          <w:rFonts w:ascii="Century Gothic" w:hAnsi="Century Gothic" w:cs="Arial"/>
          <w:sz w:val="22"/>
          <w:szCs w:val="22"/>
          <w:lang w:val="es-MX"/>
        </w:rPr>
        <w:t xml:space="preserve"> con </w:t>
      </w:r>
      <w:r w:rsidR="007D759D" w:rsidRPr="008271CB">
        <w:rPr>
          <w:rFonts w:ascii="Century Gothic" w:hAnsi="Century Gothic" w:cs="Arial"/>
          <w:sz w:val="22"/>
          <w:szCs w:val="22"/>
          <w:lang w:val="es-MX"/>
        </w:rPr>
        <w:t xml:space="preserve">seis </w:t>
      </w:r>
      <w:r w:rsidR="000D3582" w:rsidRPr="008271CB">
        <w:rPr>
          <w:rFonts w:ascii="Century Gothic" w:hAnsi="Century Gothic" w:cs="Arial"/>
          <w:sz w:val="22"/>
          <w:szCs w:val="22"/>
          <w:lang w:val="es-MX"/>
        </w:rPr>
        <w:t>minutos</w:t>
      </w:r>
      <w:r w:rsidR="004333E6" w:rsidRPr="008271CB">
        <w:rPr>
          <w:rFonts w:ascii="Century Gothic" w:hAnsi="Century Gothic" w:cs="Arial"/>
          <w:sz w:val="22"/>
          <w:szCs w:val="22"/>
          <w:lang w:val="es-MX"/>
        </w:rPr>
        <w:t xml:space="preserve"> del mismo día, mes y año, el Presidente </w:t>
      </w:r>
      <w:r w:rsidR="00CB253D" w:rsidRPr="008271CB">
        <w:rPr>
          <w:rFonts w:ascii="Century Gothic" w:hAnsi="Century Gothic" w:cs="Arial"/>
          <w:sz w:val="22"/>
          <w:szCs w:val="22"/>
          <w:lang w:val="es-MX"/>
        </w:rPr>
        <w:t xml:space="preserve">Municipal </w:t>
      </w:r>
      <w:r w:rsidR="004333E6" w:rsidRPr="008271CB">
        <w:rPr>
          <w:rFonts w:ascii="Century Gothic" w:hAnsi="Century Gothic" w:cs="Arial"/>
          <w:sz w:val="22"/>
          <w:szCs w:val="22"/>
          <w:lang w:val="es-MX"/>
        </w:rPr>
        <w:t>dio por clausurada la presente sesión, levantándose la presente acta para constan</w:t>
      </w:r>
      <w:r w:rsidR="004333E6" w:rsidRPr="008271CB">
        <w:rPr>
          <w:rFonts w:ascii="Century Gothic" w:hAnsi="Century Gothic" w:cs="Arial"/>
          <w:sz w:val="22"/>
          <w:szCs w:val="22"/>
          <w:lang w:val="es-MX"/>
        </w:rPr>
        <w:softHyphen/>
        <w:t xml:space="preserve">cia.  </w:t>
      </w:r>
    </w:p>
    <w:p w:rsidR="000918DF" w:rsidRPr="008271CB" w:rsidRDefault="000918DF" w:rsidP="00071192">
      <w:pPr>
        <w:jc w:val="both"/>
        <w:rPr>
          <w:rFonts w:ascii="Century Gothic" w:hAnsi="Century Gothic" w:cs="Arial"/>
          <w:b/>
          <w:sz w:val="22"/>
          <w:szCs w:val="22"/>
        </w:rPr>
      </w:pPr>
    </w:p>
    <w:p w:rsidR="00E90FB1" w:rsidRPr="008271CB" w:rsidRDefault="00E90FB1" w:rsidP="00071192">
      <w:pPr>
        <w:jc w:val="both"/>
        <w:rPr>
          <w:rFonts w:ascii="Century Gothic" w:hAnsi="Century Gothic" w:cs="Arial"/>
          <w:b/>
          <w:sz w:val="22"/>
          <w:szCs w:val="22"/>
        </w:rPr>
      </w:pPr>
    </w:p>
    <w:p w:rsidR="00380943" w:rsidRPr="008271CB" w:rsidRDefault="00710945" w:rsidP="00071192">
      <w:pPr>
        <w:jc w:val="both"/>
        <w:rPr>
          <w:rFonts w:ascii="Century Gothic" w:hAnsi="Century Gothic" w:cs="Arial"/>
          <w:b/>
          <w:sz w:val="22"/>
          <w:szCs w:val="22"/>
        </w:rPr>
      </w:pPr>
      <w:r w:rsidRPr="008271CB">
        <w:rPr>
          <w:rFonts w:ascii="Century Gothic" w:hAnsi="Century Gothic" w:cs="Arial"/>
          <w:b/>
          <w:sz w:val="22"/>
          <w:szCs w:val="22"/>
        </w:rPr>
        <w:t>Documentos que se agregan al apéndice de la presente acta:</w:t>
      </w:r>
    </w:p>
    <w:p w:rsidR="00D0634B" w:rsidRPr="008271CB" w:rsidRDefault="00D0634B" w:rsidP="00071192">
      <w:pPr>
        <w:pStyle w:val="Sinespaciado"/>
        <w:tabs>
          <w:tab w:val="left" w:pos="709"/>
          <w:tab w:val="left" w:pos="851"/>
        </w:tabs>
        <w:jc w:val="both"/>
        <w:rPr>
          <w:rFonts w:ascii="Century Gothic" w:hAnsi="Century Gothic" w:cs="Tahoma"/>
          <w:b/>
          <w:sz w:val="18"/>
          <w:szCs w:val="18"/>
          <w:lang w:val="es-MX"/>
        </w:rPr>
      </w:pPr>
    </w:p>
    <w:p w:rsidR="00710945" w:rsidRPr="008271CB" w:rsidRDefault="00E45C49" w:rsidP="00E45C49">
      <w:pPr>
        <w:tabs>
          <w:tab w:val="left" w:pos="0"/>
          <w:tab w:val="left" w:pos="993"/>
        </w:tabs>
        <w:ind w:right="-263"/>
        <w:jc w:val="both"/>
        <w:rPr>
          <w:rFonts w:ascii="Century Gothic" w:eastAsia="Calibri" w:hAnsi="Century Gothic"/>
          <w:sz w:val="18"/>
          <w:szCs w:val="18"/>
        </w:rPr>
      </w:pPr>
      <w:r w:rsidRPr="008271CB">
        <w:rPr>
          <w:rFonts w:ascii="Century Gothic" w:eastAsia="Calibri" w:hAnsi="Century Gothic" w:cs="Calibri Light"/>
          <w:b/>
          <w:sz w:val="18"/>
          <w:szCs w:val="18"/>
        </w:rPr>
        <w:t>a).-</w:t>
      </w:r>
      <w:r w:rsidRPr="008271CB">
        <w:rPr>
          <w:rFonts w:ascii="Century Gothic" w:eastAsia="Calibri" w:hAnsi="Century Gothic" w:cs="Calibri Light"/>
          <w:sz w:val="18"/>
          <w:szCs w:val="18"/>
        </w:rPr>
        <w:t xml:space="preserve"> </w:t>
      </w:r>
      <w:r w:rsidRPr="008271CB">
        <w:rPr>
          <w:rFonts w:ascii="Century Gothic" w:hAnsi="Century Gothic" w:cs="Calibri Light"/>
          <w:sz w:val="18"/>
          <w:szCs w:val="18"/>
        </w:rPr>
        <w:t>S</w:t>
      </w:r>
      <w:r w:rsidRPr="008271CB">
        <w:rPr>
          <w:rFonts w:ascii="Century Gothic" w:hAnsi="Century Gothic" w:cs="Courier New"/>
          <w:sz w:val="18"/>
          <w:szCs w:val="18"/>
        </w:rPr>
        <w:t xml:space="preserve">éptimo informe de la Síndica Municipal; </w:t>
      </w:r>
      <w:r w:rsidRPr="008271CB">
        <w:rPr>
          <w:rFonts w:ascii="Century Gothic" w:hAnsi="Century Gothic" w:cs="Calibri Light"/>
          <w:b/>
          <w:sz w:val="18"/>
          <w:szCs w:val="18"/>
        </w:rPr>
        <w:t>b</w:t>
      </w:r>
      <w:r w:rsidRPr="008271CB">
        <w:rPr>
          <w:rFonts w:ascii="Century Gothic" w:eastAsia="Calibri" w:hAnsi="Century Gothic" w:cs="Calibri Light"/>
          <w:b/>
          <w:sz w:val="18"/>
          <w:szCs w:val="18"/>
        </w:rPr>
        <w:t>).-</w:t>
      </w:r>
      <w:r w:rsidRPr="008271CB">
        <w:rPr>
          <w:rFonts w:ascii="Century Gothic" w:eastAsia="Calibri" w:hAnsi="Century Gothic" w:cs="Calibri Light"/>
          <w:sz w:val="18"/>
          <w:szCs w:val="18"/>
        </w:rPr>
        <w:t xml:space="preserve"> Proyecto de acuerdo</w:t>
      </w:r>
      <w:r w:rsidRPr="008271CB">
        <w:rPr>
          <w:rFonts w:ascii="Century Gothic" w:eastAsia="Calibri" w:hAnsi="Century Gothic" w:cs="Courier New"/>
          <w:sz w:val="18"/>
          <w:szCs w:val="18"/>
        </w:rPr>
        <w:t xml:space="preserve"> </w:t>
      </w:r>
      <w:r w:rsidRPr="008271CB">
        <w:rPr>
          <w:rFonts w:ascii="Century Gothic" w:hAnsi="Century Gothic" w:cs="Tahoma"/>
          <w:sz w:val="18"/>
          <w:szCs w:val="18"/>
        </w:rPr>
        <w:t xml:space="preserve">para </w:t>
      </w:r>
      <w:r w:rsidRPr="008271CB">
        <w:rPr>
          <w:rFonts w:ascii="Century Gothic" w:hAnsi="Century Gothic" w:cs="Courier New"/>
          <w:sz w:val="18"/>
          <w:szCs w:val="18"/>
        </w:rPr>
        <w:t xml:space="preserve">otorgar pensión por incapacidad total permanente derivada de accidente de trabajo e incapacidad parcial permanente derivada de accidente de trabajo a diversos empleados al servicio del Municipio de Juárez, Estado de Chihuahua; </w:t>
      </w:r>
      <w:r w:rsidRPr="008271CB">
        <w:rPr>
          <w:rFonts w:ascii="Century Gothic" w:hAnsi="Century Gothic" w:cs="Calibri Light"/>
          <w:b/>
          <w:sz w:val="18"/>
          <w:szCs w:val="18"/>
        </w:rPr>
        <w:t>c</w:t>
      </w:r>
      <w:r w:rsidRPr="008271CB">
        <w:rPr>
          <w:rFonts w:ascii="Century Gothic" w:eastAsia="Calibri" w:hAnsi="Century Gothic" w:cs="Calibri Light"/>
          <w:b/>
          <w:sz w:val="18"/>
          <w:szCs w:val="18"/>
        </w:rPr>
        <w:t>).-</w:t>
      </w:r>
      <w:r w:rsidRPr="008271CB">
        <w:rPr>
          <w:rFonts w:ascii="Century Gothic" w:eastAsia="Calibri" w:hAnsi="Century Gothic" w:cs="Calibri Light"/>
          <w:sz w:val="18"/>
          <w:szCs w:val="18"/>
        </w:rPr>
        <w:t xml:space="preserve"> Proyecto de acuerdo</w:t>
      </w:r>
      <w:r w:rsidRPr="008271CB">
        <w:rPr>
          <w:rFonts w:ascii="Century Gothic" w:eastAsia="Calibri" w:hAnsi="Century Gothic" w:cs="Courier New"/>
          <w:sz w:val="18"/>
          <w:szCs w:val="18"/>
        </w:rPr>
        <w:t xml:space="preserve"> </w:t>
      </w:r>
      <w:r w:rsidRPr="008271CB">
        <w:rPr>
          <w:rFonts w:ascii="Century Gothic" w:hAnsi="Century Gothic" w:cs="Tahoma"/>
          <w:sz w:val="18"/>
          <w:szCs w:val="18"/>
        </w:rPr>
        <w:t xml:space="preserve">para </w:t>
      </w:r>
      <w:r w:rsidRPr="008271CB">
        <w:rPr>
          <w:rFonts w:ascii="Century Gothic" w:hAnsi="Century Gothic" w:cs="Courier New"/>
          <w:sz w:val="18"/>
          <w:szCs w:val="18"/>
        </w:rPr>
        <w:t xml:space="preserve">la desincorporación y enajenación a título oneroso de un terreno municipal con superficie de 150.00 m², ubicado en la calle Puerto Marsella, a favor del ciudadano GERMÁN GARCÍA GARCÍA; </w:t>
      </w:r>
      <w:r w:rsidRPr="008271CB">
        <w:rPr>
          <w:rFonts w:ascii="Century Gothic" w:hAnsi="Century Gothic" w:cs="Calibri Light"/>
          <w:b/>
          <w:sz w:val="18"/>
          <w:szCs w:val="18"/>
        </w:rPr>
        <w:t>d</w:t>
      </w:r>
      <w:r w:rsidRPr="008271CB">
        <w:rPr>
          <w:rFonts w:ascii="Century Gothic" w:eastAsia="Calibri" w:hAnsi="Century Gothic" w:cs="Calibri Light"/>
          <w:b/>
          <w:sz w:val="18"/>
          <w:szCs w:val="18"/>
        </w:rPr>
        <w:t>).-</w:t>
      </w:r>
      <w:r w:rsidRPr="008271CB">
        <w:rPr>
          <w:rFonts w:ascii="Century Gothic" w:eastAsia="Calibri" w:hAnsi="Century Gothic" w:cs="Calibri Light"/>
          <w:sz w:val="18"/>
          <w:szCs w:val="18"/>
        </w:rPr>
        <w:t xml:space="preserve"> Proyecto de acuerdo</w:t>
      </w:r>
      <w:r w:rsidRPr="008271CB">
        <w:rPr>
          <w:rFonts w:ascii="Century Gothic" w:eastAsia="Calibri" w:hAnsi="Century Gothic" w:cs="Courier New"/>
          <w:sz w:val="18"/>
          <w:szCs w:val="18"/>
        </w:rPr>
        <w:t xml:space="preserve"> </w:t>
      </w:r>
      <w:r w:rsidRPr="008271CB">
        <w:rPr>
          <w:rFonts w:ascii="Century Gothic" w:hAnsi="Century Gothic" w:cs="Tahoma"/>
          <w:sz w:val="18"/>
          <w:szCs w:val="18"/>
        </w:rPr>
        <w:t xml:space="preserve">para </w:t>
      </w:r>
      <w:r w:rsidRPr="008271CB">
        <w:rPr>
          <w:rFonts w:ascii="Century Gothic" w:hAnsi="Century Gothic" w:cs="Courier New"/>
          <w:sz w:val="18"/>
          <w:szCs w:val="18"/>
        </w:rPr>
        <w:t xml:space="preserve">la desincorporación y enajenación a título oneroso de un terreno municipal con superficie de 207.00 m², ubicado sobre la calle Carmen Serdán a 57.50 metros de la avenida Bambú, a favor de la persona moral denominada CONGREGACIÓN CRISTIANA DE LOS TESTIGOS DE JEHOVÁ, ASOCIACIÓN RELIGIOSA; </w:t>
      </w:r>
      <w:r w:rsidRPr="008271CB">
        <w:rPr>
          <w:rFonts w:ascii="Century Gothic" w:hAnsi="Century Gothic" w:cs="Calibri Light"/>
          <w:b/>
          <w:sz w:val="18"/>
          <w:szCs w:val="18"/>
        </w:rPr>
        <w:t>e</w:t>
      </w:r>
      <w:r w:rsidRPr="008271CB">
        <w:rPr>
          <w:rFonts w:ascii="Century Gothic" w:eastAsia="Calibri" w:hAnsi="Century Gothic" w:cs="Calibri Light"/>
          <w:b/>
          <w:sz w:val="18"/>
          <w:szCs w:val="18"/>
        </w:rPr>
        <w:t>).-</w:t>
      </w:r>
      <w:r w:rsidRPr="008271CB">
        <w:rPr>
          <w:rFonts w:ascii="Century Gothic" w:eastAsia="Calibri" w:hAnsi="Century Gothic" w:cs="Calibri Light"/>
          <w:sz w:val="18"/>
          <w:szCs w:val="18"/>
        </w:rPr>
        <w:t xml:space="preserve"> Proyecto de acuerdo</w:t>
      </w:r>
      <w:r w:rsidRPr="008271CB">
        <w:rPr>
          <w:rFonts w:ascii="Century Gothic" w:eastAsia="Calibri" w:hAnsi="Century Gothic" w:cs="Courier New"/>
          <w:sz w:val="18"/>
          <w:szCs w:val="18"/>
        </w:rPr>
        <w:t xml:space="preserve"> </w:t>
      </w:r>
      <w:r w:rsidRPr="008271CB">
        <w:rPr>
          <w:rFonts w:ascii="Century Gothic" w:hAnsi="Century Gothic" w:cs="Tahoma"/>
          <w:sz w:val="18"/>
          <w:szCs w:val="18"/>
        </w:rPr>
        <w:t xml:space="preserve">para </w:t>
      </w:r>
      <w:r w:rsidRPr="008271CB">
        <w:rPr>
          <w:rFonts w:ascii="Century Gothic" w:hAnsi="Century Gothic" w:cs="Courier New"/>
          <w:sz w:val="18"/>
          <w:szCs w:val="18"/>
        </w:rPr>
        <w:t xml:space="preserve">Autorización para formalizar en escritura pública un terreno municipal donado a favor de la </w:t>
      </w:r>
      <w:r w:rsidRPr="008271CB">
        <w:rPr>
          <w:rFonts w:ascii="Century Gothic" w:hAnsi="Century Gothic" w:cs="Arial"/>
          <w:sz w:val="18"/>
          <w:szCs w:val="18"/>
        </w:rPr>
        <w:t xml:space="preserve">SECRETARÍA DE EDUCACIÓN PÚBLICA; </w:t>
      </w:r>
      <w:r w:rsidRPr="008271CB">
        <w:rPr>
          <w:rFonts w:ascii="Century Gothic" w:hAnsi="Century Gothic" w:cs="Calibri Light"/>
          <w:b/>
          <w:sz w:val="18"/>
          <w:szCs w:val="18"/>
        </w:rPr>
        <w:t>f</w:t>
      </w:r>
      <w:r w:rsidRPr="008271CB">
        <w:rPr>
          <w:rFonts w:ascii="Century Gothic" w:eastAsia="Calibri" w:hAnsi="Century Gothic" w:cs="Calibri Light"/>
          <w:b/>
          <w:sz w:val="18"/>
          <w:szCs w:val="18"/>
        </w:rPr>
        <w:t>).-</w:t>
      </w:r>
      <w:r w:rsidRPr="008271CB">
        <w:rPr>
          <w:rFonts w:ascii="Century Gothic" w:eastAsia="Calibri" w:hAnsi="Century Gothic" w:cs="Calibri Light"/>
          <w:sz w:val="18"/>
          <w:szCs w:val="18"/>
        </w:rPr>
        <w:t xml:space="preserve"> Proyecto de acuerdo</w:t>
      </w:r>
      <w:r w:rsidRPr="008271CB">
        <w:rPr>
          <w:rFonts w:ascii="Century Gothic" w:eastAsia="Calibri" w:hAnsi="Century Gothic" w:cs="Courier New"/>
          <w:sz w:val="18"/>
          <w:szCs w:val="18"/>
        </w:rPr>
        <w:t xml:space="preserve"> </w:t>
      </w:r>
      <w:r w:rsidRPr="008271CB">
        <w:rPr>
          <w:rFonts w:ascii="Century Gothic" w:hAnsi="Century Gothic" w:cs="Tahoma"/>
          <w:sz w:val="18"/>
          <w:szCs w:val="18"/>
        </w:rPr>
        <w:t xml:space="preserve">para </w:t>
      </w:r>
      <w:r w:rsidRPr="008271CB">
        <w:rPr>
          <w:rFonts w:ascii="Century Gothic" w:hAnsi="Century Gothic" w:cs="Courier New"/>
          <w:sz w:val="18"/>
          <w:szCs w:val="18"/>
        </w:rPr>
        <w:t xml:space="preserve">la desincorporación y enajenación a título </w:t>
      </w:r>
      <w:r w:rsidRPr="008271CB">
        <w:rPr>
          <w:rFonts w:ascii="Century Gothic" w:hAnsi="Century Gothic" w:cs="Courier New"/>
          <w:sz w:val="18"/>
          <w:szCs w:val="18"/>
        </w:rPr>
        <w:lastRenderedPageBreak/>
        <w:t xml:space="preserve">gratuito de un terreno municipal con superficie de 2,954.71 m², ubicado sobre la calle Tierra de Fuego, a favor de la persona moral denominada UNIVERSIDAD AUTÓNOMA DE CIUDAD JUÁREZ; </w:t>
      </w:r>
      <w:r w:rsidRPr="008271CB">
        <w:rPr>
          <w:rFonts w:ascii="Century Gothic" w:hAnsi="Century Gothic" w:cs="Calibri Light"/>
          <w:b/>
          <w:sz w:val="18"/>
          <w:szCs w:val="18"/>
        </w:rPr>
        <w:t>g</w:t>
      </w:r>
      <w:r w:rsidRPr="008271CB">
        <w:rPr>
          <w:rFonts w:ascii="Century Gothic" w:eastAsia="Calibri" w:hAnsi="Century Gothic" w:cs="Calibri Light"/>
          <w:b/>
          <w:sz w:val="18"/>
          <w:szCs w:val="18"/>
        </w:rPr>
        <w:t>).-</w:t>
      </w:r>
      <w:r w:rsidRPr="008271CB">
        <w:rPr>
          <w:rFonts w:ascii="Century Gothic" w:eastAsia="Calibri" w:hAnsi="Century Gothic" w:cs="Calibri Light"/>
          <w:sz w:val="18"/>
          <w:szCs w:val="18"/>
        </w:rPr>
        <w:t xml:space="preserve"> Proyecto de acuerdo</w:t>
      </w:r>
      <w:r w:rsidRPr="008271CB">
        <w:rPr>
          <w:rFonts w:ascii="Century Gothic" w:eastAsia="Calibri" w:hAnsi="Century Gothic" w:cs="Courier New"/>
          <w:sz w:val="18"/>
          <w:szCs w:val="18"/>
        </w:rPr>
        <w:t xml:space="preserve"> </w:t>
      </w:r>
      <w:r w:rsidRPr="008271CB">
        <w:rPr>
          <w:rFonts w:ascii="Century Gothic" w:hAnsi="Century Gothic" w:cs="Courier New"/>
          <w:sz w:val="18"/>
          <w:szCs w:val="18"/>
        </w:rPr>
        <w:t xml:space="preserve">de un cambio de zonificación secundaria y un cambio de trayectoria de una vialidad colectora, de un predio ubicado en la intersección de la avenida De las Torres y boulevard Manuel Talamás Camandari, con superficie de 152,933.92 m², a favor del ciudadano JOSÉ MANUEL QUEVEDO PADILLA; </w:t>
      </w:r>
      <w:r w:rsidRPr="008271CB">
        <w:rPr>
          <w:rFonts w:ascii="Century Gothic" w:eastAsia="Calibri" w:hAnsi="Century Gothic" w:cs="Courier New"/>
          <w:b/>
          <w:bCs/>
          <w:sz w:val="18"/>
          <w:szCs w:val="18"/>
        </w:rPr>
        <w:t>h</w:t>
      </w:r>
      <w:r w:rsidR="00AD71EF" w:rsidRPr="008271CB">
        <w:rPr>
          <w:rFonts w:ascii="Century Gothic" w:eastAsia="Calibri" w:hAnsi="Century Gothic" w:cs="Courier New"/>
          <w:b/>
          <w:bCs/>
          <w:sz w:val="18"/>
          <w:szCs w:val="18"/>
        </w:rPr>
        <w:t xml:space="preserve">).- </w:t>
      </w:r>
      <w:r w:rsidR="00710945" w:rsidRPr="008271CB">
        <w:rPr>
          <w:rFonts w:ascii="Century Gothic" w:hAnsi="Century Gothic" w:cs="Arial"/>
          <w:sz w:val="18"/>
          <w:szCs w:val="18"/>
        </w:rPr>
        <w:t>Cintas</w:t>
      </w:r>
      <w:r w:rsidR="00710945" w:rsidRPr="008271CB">
        <w:rPr>
          <w:rFonts w:ascii="Century Gothic" w:hAnsi="Century Gothic" w:cs="Arial"/>
          <w:spacing w:val="-3"/>
          <w:sz w:val="18"/>
          <w:szCs w:val="18"/>
        </w:rPr>
        <w:t xml:space="preserve"> magnetofónicas y de video que contiene la grabación.</w:t>
      </w:r>
    </w:p>
    <w:p w:rsidR="00157612" w:rsidRPr="008271CB" w:rsidRDefault="00157612" w:rsidP="00071192">
      <w:pPr>
        <w:tabs>
          <w:tab w:val="left" w:pos="546"/>
          <w:tab w:val="left" w:pos="4455"/>
        </w:tabs>
        <w:jc w:val="center"/>
        <w:rPr>
          <w:rFonts w:ascii="Century Gothic" w:hAnsi="Century Gothic" w:cs="Arial"/>
          <w:b/>
          <w:spacing w:val="-3"/>
          <w:sz w:val="22"/>
          <w:szCs w:val="22"/>
        </w:rPr>
      </w:pPr>
    </w:p>
    <w:p w:rsidR="008F2307" w:rsidRPr="008271CB" w:rsidRDefault="008F2307" w:rsidP="00071192">
      <w:pPr>
        <w:tabs>
          <w:tab w:val="left" w:pos="546"/>
          <w:tab w:val="left" w:pos="4455"/>
        </w:tabs>
        <w:jc w:val="center"/>
        <w:rPr>
          <w:rFonts w:ascii="Century Gothic" w:hAnsi="Century Gothic" w:cs="Arial"/>
          <w:b/>
          <w:spacing w:val="-3"/>
          <w:sz w:val="22"/>
          <w:szCs w:val="22"/>
        </w:rPr>
      </w:pPr>
      <w:r w:rsidRPr="008271CB">
        <w:rPr>
          <w:rFonts w:ascii="Century Gothic" w:hAnsi="Century Gothic" w:cs="Arial"/>
          <w:b/>
          <w:spacing w:val="-3"/>
          <w:sz w:val="22"/>
          <w:szCs w:val="22"/>
        </w:rPr>
        <w:t>PRESIDENTE DEL MUNICIPIO DE JUÁREZ</w:t>
      </w:r>
    </w:p>
    <w:p w:rsidR="008F2307" w:rsidRPr="008271CB" w:rsidRDefault="008F2307" w:rsidP="00071192">
      <w:pPr>
        <w:tabs>
          <w:tab w:val="left" w:pos="546"/>
          <w:tab w:val="left" w:pos="4455"/>
        </w:tabs>
        <w:jc w:val="center"/>
        <w:rPr>
          <w:rFonts w:ascii="Century Gothic" w:hAnsi="Century Gothic" w:cs="Arial"/>
          <w:b/>
          <w:spacing w:val="-3"/>
          <w:sz w:val="22"/>
          <w:szCs w:val="22"/>
        </w:rPr>
      </w:pPr>
      <w:r w:rsidRPr="008271CB">
        <w:rPr>
          <w:rFonts w:ascii="Century Gothic" w:hAnsi="Century Gothic" w:cs="Arial"/>
          <w:b/>
          <w:spacing w:val="-3"/>
          <w:sz w:val="22"/>
          <w:szCs w:val="22"/>
        </w:rPr>
        <w:t>ESTADO DE CHIHUAHUA</w:t>
      </w:r>
    </w:p>
    <w:p w:rsidR="008F2307" w:rsidRPr="008271CB" w:rsidRDefault="008F2307" w:rsidP="00071192">
      <w:pPr>
        <w:tabs>
          <w:tab w:val="left" w:pos="546"/>
          <w:tab w:val="left" w:pos="4455"/>
        </w:tabs>
        <w:jc w:val="center"/>
        <w:rPr>
          <w:rFonts w:ascii="Century Gothic" w:hAnsi="Century Gothic" w:cs="Arial"/>
          <w:spacing w:val="-3"/>
          <w:sz w:val="22"/>
          <w:szCs w:val="22"/>
        </w:rPr>
      </w:pPr>
    </w:p>
    <w:p w:rsidR="008F2307" w:rsidRPr="008271CB" w:rsidRDefault="008F2307" w:rsidP="00071192">
      <w:pPr>
        <w:tabs>
          <w:tab w:val="left" w:pos="546"/>
          <w:tab w:val="left" w:pos="4455"/>
        </w:tabs>
        <w:jc w:val="center"/>
        <w:rPr>
          <w:rFonts w:ascii="Century Gothic" w:hAnsi="Century Gothic" w:cs="Arial"/>
          <w:b/>
          <w:spacing w:val="-3"/>
          <w:sz w:val="22"/>
          <w:szCs w:val="22"/>
        </w:rPr>
      </w:pPr>
      <w:r w:rsidRPr="008271CB">
        <w:rPr>
          <w:rFonts w:ascii="Century Gothic" w:hAnsi="Century Gothic" w:cs="Arial"/>
          <w:b/>
          <w:spacing w:val="-3"/>
          <w:sz w:val="22"/>
          <w:szCs w:val="22"/>
        </w:rPr>
        <w:t xml:space="preserve">C. HÉCTOR ARMANDO CABADA ALVÍDREZ </w:t>
      </w:r>
    </w:p>
    <w:p w:rsidR="008F2307" w:rsidRDefault="008F2307" w:rsidP="00071192">
      <w:pPr>
        <w:tabs>
          <w:tab w:val="left" w:pos="546"/>
          <w:tab w:val="left" w:pos="4455"/>
        </w:tabs>
        <w:jc w:val="center"/>
        <w:rPr>
          <w:rFonts w:ascii="Century Gothic" w:hAnsi="Century Gothic" w:cs="Arial"/>
          <w:b/>
          <w:spacing w:val="-3"/>
          <w:sz w:val="22"/>
          <w:szCs w:val="22"/>
        </w:rPr>
      </w:pPr>
    </w:p>
    <w:p w:rsidR="0090768C" w:rsidRPr="00F64D5B" w:rsidRDefault="0090768C" w:rsidP="0090768C">
      <w:pPr>
        <w:tabs>
          <w:tab w:val="left" w:pos="546"/>
          <w:tab w:val="left" w:pos="4455"/>
        </w:tabs>
        <w:jc w:val="center"/>
        <w:rPr>
          <w:rFonts w:ascii="Century Gothic" w:hAnsi="Century Gothic" w:cs="Arial"/>
          <w:b/>
          <w:spacing w:val="-3"/>
          <w:sz w:val="22"/>
          <w:szCs w:val="22"/>
        </w:rPr>
      </w:pPr>
      <w:r w:rsidRPr="00F64D5B">
        <w:rPr>
          <w:rFonts w:ascii="Century Gothic" w:hAnsi="Century Gothic" w:cs="Arial"/>
          <w:b/>
          <w:sz w:val="22"/>
          <w:szCs w:val="22"/>
        </w:rPr>
        <w:t xml:space="preserve">SÍNDICA DEL HONORABLE AYUNTAMIENTO </w:t>
      </w:r>
      <w:r w:rsidRPr="00F64D5B">
        <w:rPr>
          <w:rFonts w:ascii="Century Gothic" w:hAnsi="Century Gothic" w:cs="Arial"/>
          <w:b/>
          <w:spacing w:val="-3"/>
          <w:sz w:val="22"/>
          <w:szCs w:val="22"/>
        </w:rPr>
        <w:t>DEL</w:t>
      </w:r>
    </w:p>
    <w:p w:rsidR="0090768C" w:rsidRPr="00F64D5B" w:rsidRDefault="0090768C" w:rsidP="0090768C">
      <w:pPr>
        <w:keepNext/>
        <w:keepLines/>
        <w:tabs>
          <w:tab w:val="right" w:pos="9360"/>
        </w:tabs>
        <w:jc w:val="center"/>
        <w:rPr>
          <w:rFonts w:ascii="Century Gothic" w:hAnsi="Century Gothic" w:cs="Arial"/>
          <w:b/>
          <w:spacing w:val="-3"/>
          <w:sz w:val="22"/>
          <w:szCs w:val="22"/>
        </w:rPr>
      </w:pPr>
      <w:r w:rsidRPr="00F64D5B">
        <w:rPr>
          <w:rFonts w:ascii="Century Gothic" w:hAnsi="Century Gothic" w:cs="Arial"/>
          <w:b/>
          <w:spacing w:val="-3"/>
          <w:sz w:val="22"/>
          <w:szCs w:val="22"/>
        </w:rPr>
        <w:t>MUNICIPIO DE JUÁREZ, ESTADO DE CHIHUAHUA</w:t>
      </w:r>
    </w:p>
    <w:p w:rsidR="0090768C" w:rsidRPr="00F64D5B" w:rsidRDefault="0090768C" w:rsidP="0090768C">
      <w:pPr>
        <w:jc w:val="both"/>
        <w:rPr>
          <w:rFonts w:ascii="Century Gothic" w:hAnsi="Century Gothic" w:cs="Arial"/>
          <w:b/>
          <w:sz w:val="22"/>
          <w:szCs w:val="22"/>
        </w:rPr>
      </w:pPr>
    </w:p>
    <w:p w:rsidR="0090768C" w:rsidRPr="00F64D5B" w:rsidRDefault="0090768C" w:rsidP="0090768C">
      <w:pPr>
        <w:jc w:val="center"/>
        <w:rPr>
          <w:rFonts w:ascii="Century Gothic" w:hAnsi="Century Gothic" w:cs="Arial"/>
          <w:b/>
          <w:sz w:val="22"/>
          <w:szCs w:val="22"/>
        </w:rPr>
      </w:pPr>
      <w:r w:rsidRPr="00F64D5B">
        <w:rPr>
          <w:rFonts w:ascii="Century Gothic" w:hAnsi="Century Gothic" w:cs="Arial"/>
          <w:b/>
          <w:sz w:val="22"/>
          <w:szCs w:val="22"/>
        </w:rPr>
        <w:t>C. LETICIA ORTEGA MÁYNEZ</w:t>
      </w:r>
    </w:p>
    <w:p w:rsidR="0090768C" w:rsidRPr="008271CB" w:rsidRDefault="0090768C" w:rsidP="00071192">
      <w:pPr>
        <w:tabs>
          <w:tab w:val="left" w:pos="546"/>
          <w:tab w:val="left" w:pos="4455"/>
        </w:tabs>
        <w:jc w:val="center"/>
        <w:rPr>
          <w:rFonts w:ascii="Century Gothic" w:hAnsi="Century Gothic" w:cs="Arial"/>
          <w:b/>
          <w:spacing w:val="-3"/>
          <w:sz w:val="22"/>
          <w:szCs w:val="22"/>
        </w:rPr>
      </w:pPr>
    </w:p>
    <w:p w:rsidR="008F2307" w:rsidRPr="008271CB" w:rsidRDefault="008F2307" w:rsidP="00071192">
      <w:pPr>
        <w:tabs>
          <w:tab w:val="left" w:pos="546"/>
          <w:tab w:val="left" w:pos="4455"/>
        </w:tabs>
        <w:jc w:val="center"/>
        <w:rPr>
          <w:rFonts w:ascii="Century Gothic" w:hAnsi="Century Gothic" w:cs="Arial"/>
          <w:b/>
          <w:spacing w:val="-3"/>
          <w:sz w:val="22"/>
          <w:szCs w:val="22"/>
        </w:rPr>
      </w:pPr>
      <w:r w:rsidRPr="008271CB">
        <w:rPr>
          <w:rFonts w:ascii="Century Gothic" w:hAnsi="Century Gothic" w:cs="Arial"/>
          <w:b/>
          <w:spacing w:val="-3"/>
          <w:sz w:val="22"/>
          <w:szCs w:val="22"/>
        </w:rPr>
        <w:t>REGIDORES DEL HONORABLE AYUNTAMIENTO DEL</w:t>
      </w:r>
    </w:p>
    <w:p w:rsidR="008F2307" w:rsidRPr="008271CB" w:rsidRDefault="008F2307" w:rsidP="00071192">
      <w:pPr>
        <w:tabs>
          <w:tab w:val="center" w:pos="4680"/>
        </w:tabs>
        <w:jc w:val="center"/>
        <w:rPr>
          <w:rFonts w:ascii="Century Gothic" w:hAnsi="Century Gothic" w:cs="Arial"/>
          <w:b/>
          <w:spacing w:val="-3"/>
          <w:sz w:val="22"/>
          <w:szCs w:val="22"/>
        </w:rPr>
      </w:pPr>
      <w:r w:rsidRPr="008271CB">
        <w:rPr>
          <w:rFonts w:ascii="Century Gothic" w:hAnsi="Century Gothic" w:cs="Arial"/>
          <w:b/>
          <w:spacing w:val="-3"/>
          <w:sz w:val="22"/>
          <w:szCs w:val="22"/>
        </w:rPr>
        <w:t>MUNICIPIO DE JUÁREZ, ESTADO DE CHIHUAHUA</w:t>
      </w:r>
    </w:p>
    <w:p w:rsidR="008F2307" w:rsidRPr="008271CB" w:rsidRDefault="008F2307" w:rsidP="00071192">
      <w:pPr>
        <w:tabs>
          <w:tab w:val="left" w:pos="546"/>
          <w:tab w:val="left" w:pos="4455"/>
        </w:tabs>
        <w:rPr>
          <w:rFonts w:ascii="Century Gothic" w:hAnsi="Century Gothic" w:cs="Arial"/>
          <w:b/>
          <w:spacing w:val="-3"/>
          <w:sz w:val="22"/>
          <w:szCs w:val="22"/>
        </w:rPr>
      </w:pPr>
    </w:p>
    <w:p w:rsidR="008F2307" w:rsidRPr="008271CB" w:rsidRDefault="008F2307" w:rsidP="00071192">
      <w:pPr>
        <w:tabs>
          <w:tab w:val="left" w:pos="546"/>
          <w:tab w:val="left" w:pos="4455"/>
        </w:tabs>
        <w:rPr>
          <w:rFonts w:ascii="Century Gothic" w:hAnsi="Century Gothic" w:cs="Arial"/>
          <w:b/>
          <w:spacing w:val="-3"/>
          <w:sz w:val="22"/>
          <w:szCs w:val="22"/>
        </w:rPr>
      </w:pPr>
    </w:p>
    <w:p w:rsidR="00E45C49" w:rsidRPr="008271CB" w:rsidRDefault="00E45C49" w:rsidP="00E45C49">
      <w:pPr>
        <w:tabs>
          <w:tab w:val="left" w:pos="546"/>
          <w:tab w:val="left" w:pos="4455"/>
        </w:tabs>
        <w:rPr>
          <w:rFonts w:ascii="Century Gothic" w:hAnsi="Century Gothic" w:cs="Arial"/>
          <w:b/>
          <w:sz w:val="22"/>
          <w:szCs w:val="22"/>
        </w:rPr>
      </w:pPr>
      <w:r w:rsidRPr="008271CB">
        <w:rPr>
          <w:rFonts w:ascii="Century Gothic" w:hAnsi="Century Gothic" w:cs="Arial"/>
          <w:b/>
          <w:bCs/>
          <w:sz w:val="22"/>
          <w:szCs w:val="22"/>
        </w:rPr>
        <w:t xml:space="preserve">C. JACQUELINE ARMENDÁRIZ MARTÍNEZ </w:t>
      </w:r>
      <w:r w:rsidRPr="008271CB">
        <w:rPr>
          <w:rFonts w:ascii="Century Gothic" w:hAnsi="Century Gothic" w:cs="Arial"/>
          <w:b/>
          <w:bCs/>
          <w:sz w:val="22"/>
          <w:szCs w:val="22"/>
        </w:rPr>
        <w:tab/>
      </w:r>
      <w:r w:rsidRPr="008271CB">
        <w:rPr>
          <w:rFonts w:ascii="Century Gothic" w:hAnsi="Century Gothic" w:cs="Arial"/>
          <w:b/>
          <w:bCs/>
          <w:sz w:val="22"/>
          <w:szCs w:val="22"/>
        </w:rPr>
        <w:tab/>
      </w:r>
      <w:r w:rsidRPr="008271CB">
        <w:rPr>
          <w:rFonts w:ascii="Century Gothic" w:hAnsi="Century Gothic" w:cs="Arial"/>
          <w:b/>
          <w:bCs/>
          <w:sz w:val="22"/>
          <w:szCs w:val="22"/>
        </w:rPr>
        <w:tab/>
        <w:t xml:space="preserve">                </w:t>
      </w:r>
      <w:r w:rsidRPr="008271CB">
        <w:rPr>
          <w:rFonts w:ascii="Century Gothic" w:hAnsi="Century Gothic" w:cs="Arial"/>
          <w:b/>
          <w:sz w:val="22"/>
          <w:szCs w:val="22"/>
        </w:rPr>
        <w:t>C. AMPARO BELTRÁN CEBALLOS</w:t>
      </w:r>
    </w:p>
    <w:p w:rsidR="00E45C49" w:rsidRPr="008271CB" w:rsidRDefault="00E45C49" w:rsidP="00E45C49">
      <w:pPr>
        <w:tabs>
          <w:tab w:val="left" w:pos="546"/>
          <w:tab w:val="left" w:pos="4455"/>
        </w:tabs>
        <w:rPr>
          <w:rFonts w:ascii="Century Gothic" w:hAnsi="Century Gothic" w:cs="Arial"/>
          <w:b/>
          <w:bCs/>
          <w:sz w:val="22"/>
          <w:szCs w:val="22"/>
        </w:rPr>
      </w:pPr>
    </w:p>
    <w:p w:rsidR="00E45C49" w:rsidRPr="008271CB" w:rsidRDefault="00E45C49" w:rsidP="00E45C49">
      <w:pPr>
        <w:tabs>
          <w:tab w:val="left" w:pos="546"/>
          <w:tab w:val="left" w:pos="4455"/>
        </w:tabs>
        <w:rPr>
          <w:rFonts w:ascii="Century Gothic" w:hAnsi="Century Gothic" w:cs="Arial"/>
          <w:b/>
          <w:bCs/>
          <w:sz w:val="22"/>
          <w:szCs w:val="22"/>
        </w:rPr>
      </w:pPr>
      <w:r w:rsidRPr="008271CB">
        <w:rPr>
          <w:rFonts w:ascii="Century Gothic" w:hAnsi="Century Gothic" w:cs="Arial"/>
          <w:b/>
          <w:bCs/>
          <w:sz w:val="22"/>
          <w:szCs w:val="22"/>
        </w:rPr>
        <w:t xml:space="preserve">C. </w:t>
      </w:r>
      <w:r w:rsidRPr="008271CB">
        <w:rPr>
          <w:rFonts w:ascii="Century Gothic" w:hAnsi="Century Gothic" w:cs="Arial"/>
          <w:b/>
          <w:sz w:val="22"/>
          <w:szCs w:val="22"/>
        </w:rPr>
        <w:t>OLIVIA BONILLA SOTO</w:t>
      </w:r>
      <w:r w:rsidRPr="008271CB">
        <w:rPr>
          <w:rFonts w:ascii="Century Gothic" w:hAnsi="Century Gothic" w:cs="Arial"/>
          <w:b/>
          <w:sz w:val="22"/>
          <w:szCs w:val="22"/>
        </w:rPr>
        <w:tab/>
      </w:r>
      <w:r w:rsidRPr="008271CB">
        <w:rPr>
          <w:rFonts w:ascii="Century Gothic" w:hAnsi="Century Gothic" w:cs="Arial"/>
          <w:b/>
          <w:sz w:val="22"/>
          <w:szCs w:val="22"/>
        </w:rPr>
        <w:tab/>
        <w:t xml:space="preserve">         C. PERLA PATRICIA BUSTAMANTE CORONA</w:t>
      </w:r>
    </w:p>
    <w:p w:rsidR="00E45C49" w:rsidRPr="008271CB" w:rsidRDefault="00E45C49" w:rsidP="00E45C49">
      <w:pPr>
        <w:tabs>
          <w:tab w:val="left" w:pos="546"/>
          <w:tab w:val="left" w:pos="4455"/>
        </w:tabs>
        <w:rPr>
          <w:rFonts w:ascii="Century Gothic" w:hAnsi="Century Gothic" w:cs="Arial"/>
          <w:b/>
          <w:sz w:val="22"/>
          <w:szCs w:val="22"/>
        </w:rPr>
      </w:pPr>
    </w:p>
    <w:p w:rsidR="00E45C49" w:rsidRPr="008271CB" w:rsidRDefault="00E45C49" w:rsidP="00E45C49">
      <w:pPr>
        <w:tabs>
          <w:tab w:val="left" w:pos="546"/>
          <w:tab w:val="left" w:pos="4455"/>
        </w:tabs>
        <w:rPr>
          <w:rFonts w:ascii="Century Gothic" w:hAnsi="Century Gothic" w:cs="Arial"/>
          <w:b/>
          <w:sz w:val="22"/>
          <w:szCs w:val="22"/>
        </w:rPr>
      </w:pPr>
      <w:r w:rsidRPr="008271CB">
        <w:rPr>
          <w:rFonts w:ascii="Century Gothic" w:hAnsi="Century Gothic" w:cs="Arial"/>
          <w:b/>
          <w:sz w:val="22"/>
          <w:szCs w:val="22"/>
        </w:rPr>
        <w:t>C. RENÉ CARRASCO ROJO</w:t>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t xml:space="preserve">     C. JESÚS JOSÉ DIAZ MONARREZ</w:t>
      </w:r>
    </w:p>
    <w:p w:rsidR="00E45C49" w:rsidRPr="008271CB" w:rsidRDefault="00E45C49" w:rsidP="00E45C49">
      <w:pPr>
        <w:tabs>
          <w:tab w:val="left" w:pos="546"/>
          <w:tab w:val="left" w:pos="4455"/>
        </w:tabs>
        <w:rPr>
          <w:rFonts w:ascii="Century Gothic" w:hAnsi="Century Gothic" w:cs="Arial"/>
          <w:b/>
          <w:sz w:val="22"/>
          <w:szCs w:val="22"/>
        </w:rPr>
      </w:pPr>
    </w:p>
    <w:p w:rsidR="00E45C49" w:rsidRPr="008271CB" w:rsidRDefault="00E45C49" w:rsidP="00E45C49">
      <w:pPr>
        <w:tabs>
          <w:tab w:val="left" w:pos="546"/>
          <w:tab w:val="left" w:pos="4455"/>
        </w:tabs>
        <w:rPr>
          <w:rFonts w:ascii="Century Gothic" w:hAnsi="Century Gothic" w:cs="Arial"/>
          <w:b/>
          <w:sz w:val="22"/>
          <w:szCs w:val="22"/>
        </w:rPr>
      </w:pPr>
      <w:r w:rsidRPr="008271CB">
        <w:rPr>
          <w:rFonts w:ascii="Century Gothic" w:hAnsi="Century Gothic" w:cs="Arial"/>
          <w:b/>
          <w:sz w:val="22"/>
          <w:szCs w:val="22"/>
        </w:rPr>
        <w:t xml:space="preserve">C. LUZ ELENA ESQUIVEL SÁENZ      </w:t>
      </w:r>
      <w:r w:rsidRPr="008271CB">
        <w:rPr>
          <w:rFonts w:ascii="Century Gothic" w:hAnsi="Century Gothic" w:cs="Arial"/>
          <w:b/>
          <w:sz w:val="22"/>
          <w:szCs w:val="22"/>
        </w:rPr>
        <w:tab/>
        <w:t xml:space="preserve">                   C. ÓSCAR ARTURO GALLEGOS GONZÁLEZ</w:t>
      </w:r>
    </w:p>
    <w:p w:rsidR="00E45C49" w:rsidRPr="008271CB" w:rsidRDefault="00E45C49" w:rsidP="00E45C49">
      <w:pPr>
        <w:tabs>
          <w:tab w:val="left" w:pos="546"/>
          <w:tab w:val="left" w:pos="4455"/>
        </w:tabs>
        <w:rPr>
          <w:rFonts w:ascii="Century Gothic" w:hAnsi="Century Gothic" w:cs="Arial"/>
          <w:b/>
          <w:sz w:val="22"/>
          <w:szCs w:val="22"/>
        </w:rPr>
      </w:pPr>
    </w:p>
    <w:p w:rsidR="00E45C49" w:rsidRPr="008271CB" w:rsidRDefault="00E45C49" w:rsidP="00E45C49">
      <w:pPr>
        <w:tabs>
          <w:tab w:val="left" w:pos="546"/>
          <w:tab w:val="left" w:pos="4455"/>
        </w:tabs>
        <w:rPr>
          <w:rFonts w:ascii="Century Gothic" w:hAnsi="Century Gothic" w:cs="Arial"/>
          <w:b/>
          <w:sz w:val="22"/>
          <w:szCs w:val="22"/>
        </w:rPr>
      </w:pPr>
      <w:r w:rsidRPr="008271CB">
        <w:rPr>
          <w:rFonts w:ascii="Century Gothic" w:hAnsi="Century Gothic" w:cs="Arial"/>
          <w:b/>
          <w:sz w:val="22"/>
          <w:szCs w:val="22"/>
        </w:rPr>
        <w:t xml:space="preserve">C. ALBERTO ENRIQUE GUZMÁN AGUILAR </w:t>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t xml:space="preserve">     C. MÓNICA PATRICIA MENDOZA RÍOS</w:t>
      </w:r>
    </w:p>
    <w:p w:rsidR="00E45C49" w:rsidRPr="008271CB" w:rsidRDefault="00E45C49" w:rsidP="00E45C49">
      <w:pPr>
        <w:tabs>
          <w:tab w:val="left" w:pos="546"/>
          <w:tab w:val="left" w:pos="4455"/>
        </w:tabs>
        <w:rPr>
          <w:rFonts w:ascii="Century Gothic" w:hAnsi="Century Gothic" w:cs="Arial"/>
          <w:b/>
          <w:sz w:val="22"/>
          <w:szCs w:val="22"/>
        </w:rPr>
      </w:pPr>
    </w:p>
    <w:p w:rsidR="00E45C49" w:rsidRPr="008271CB" w:rsidRDefault="00E45C49" w:rsidP="00E45C49">
      <w:pPr>
        <w:tabs>
          <w:tab w:val="left" w:pos="546"/>
          <w:tab w:val="left" w:pos="4455"/>
        </w:tabs>
        <w:rPr>
          <w:rFonts w:ascii="Century Gothic" w:hAnsi="Century Gothic" w:cs="Arial"/>
          <w:b/>
          <w:bCs/>
          <w:sz w:val="22"/>
          <w:szCs w:val="22"/>
        </w:rPr>
      </w:pPr>
      <w:r w:rsidRPr="008271CB">
        <w:rPr>
          <w:rFonts w:ascii="Century Gothic" w:hAnsi="Century Gothic" w:cs="Arial"/>
          <w:b/>
          <w:bCs/>
          <w:sz w:val="22"/>
          <w:szCs w:val="22"/>
        </w:rPr>
        <w:t>C. CARLOS PONCE TORRES</w:t>
      </w:r>
      <w:r w:rsidRPr="008271CB">
        <w:rPr>
          <w:rFonts w:ascii="Century Gothic" w:hAnsi="Century Gothic" w:cs="Arial"/>
          <w:b/>
          <w:bCs/>
          <w:sz w:val="22"/>
          <w:szCs w:val="22"/>
        </w:rPr>
        <w:tab/>
      </w:r>
      <w:r w:rsidRPr="008271CB">
        <w:rPr>
          <w:rFonts w:ascii="Century Gothic" w:hAnsi="Century Gothic" w:cs="Arial"/>
          <w:b/>
          <w:bCs/>
          <w:sz w:val="22"/>
          <w:szCs w:val="22"/>
        </w:rPr>
        <w:tab/>
      </w:r>
      <w:r w:rsidRPr="008271CB">
        <w:rPr>
          <w:rFonts w:ascii="Century Gothic" w:hAnsi="Century Gothic" w:cs="Arial"/>
          <w:b/>
          <w:bCs/>
          <w:sz w:val="22"/>
          <w:szCs w:val="22"/>
        </w:rPr>
        <w:tab/>
      </w:r>
      <w:r w:rsidRPr="008271CB">
        <w:rPr>
          <w:rFonts w:ascii="Century Gothic" w:hAnsi="Century Gothic" w:cs="Arial"/>
          <w:b/>
          <w:bCs/>
          <w:sz w:val="22"/>
          <w:szCs w:val="22"/>
        </w:rPr>
        <w:tab/>
      </w:r>
      <w:r w:rsidRPr="008271CB">
        <w:rPr>
          <w:rFonts w:ascii="Century Gothic" w:hAnsi="Century Gothic" w:cs="Arial"/>
          <w:b/>
          <w:bCs/>
          <w:sz w:val="22"/>
          <w:szCs w:val="22"/>
        </w:rPr>
        <w:tab/>
        <w:t xml:space="preserve">      C. JUANA REYES ESPEJO</w:t>
      </w:r>
    </w:p>
    <w:p w:rsidR="00E45C49" w:rsidRPr="008271CB" w:rsidRDefault="00E45C49" w:rsidP="00E45C49">
      <w:pPr>
        <w:tabs>
          <w:tab w:val="left" w:pos="546"/>
          <w:tab w:val="left" w:pos="4455"/>
        </w:tabs>
        <w:rPr>
          <w:rFonts w:ascii="Century Gothic" w:hAnsi="Century Gothic" w:cs="Arial"/>
          <w:b/>
          <w:bCs/>
          <w:sz w:val="22"/>
          <w:szCs w:val="22"/>
        </w:rPr>
      </w:pPr>
    </w:p>
    <w:p w:rsidR="00E45C49" w:rsidRPr="008271CB" w:rsidRDefault="00E45C49" w:rsidP="00E45C49">
      <w:pPr>
        <w:tabs>
          <w:tab w:val="left" w:pos="546"/>
          <w:tab w:val="left" w:pos="4455"/>
        </w:tabs>
        <w:rPr>
          <w:rFonts w:ascii="Century Gothic" w:hAnsi="Century Gothic" w:cs="Arial"/>
          <w:b/>
          <w:bCs/>
          <w:sz w:val="22"/>
          <w:szCs w:val="22"/>
        </w:rPr>
      </w:pPr>
      <w:r w:rsidRPr="008271CB">
        <w:rPr>
          <w:rFonts w:ascii="Century Gothic" w:hAnsi="Century Gothic" w:cs="Arial"/>
          <w:b/>
          <w:bCs/>
          <w:sz w:val="22"/>
          <w:szCs w:val="22"/>
        </w:rPr>
        <w:t>C. MARTHA LETICIA REYES MARTÍNEZ</w:t>
      </w:r>
      <w:r w:rsidRPr="008271CB">
        <w:rPr>
          <w:rFonts w:ascii="Century Gothic" w:hAnsi="Century Gothic" w:cs="Arial"/>
          <w:b/>
          <w:sz w:val="22"/>
          <w:szCs w:val="22"/>
        </w:rPr>
        <w:t xml:space="preserve"> </w:t>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t xml:space="preserve">    </w:t>
      </w:r>
      <w:r w:rsidRPr="008271CB">
        <w:rPr>
          <w:rFonts w:ascii="Century Gothic" w:hAnsi="Century Gothic" w:cs="Arial"/>
          <w:b/>
          <w:bCs/>
          <w:sz w:val="22"/>
          <w:szCs w:val="22"/>
        </w:rPr>
        <w:t>C. LAURA YANELY RODRÍGUEZ MIRELES</w:t>
      </w:r>
    </w:p>
    <w:p w:rsidR="00E45C49" w:rsidRPr="008271CB" w:rsidRDefault="00E45C49" w:rsidP="00E45C49">
      <w:pPr>
        <w:tabs>
          <w:tab w:val="left" w:pos="546"/>
          <w:tab w:val="left" w:pos="4455"/>
        </w:tabs>
        <w:rPr>
          <w:rFonts w:ascii="Century Gothic" w:hAnsi="Century Gothic" w:cs="Arial"/>
          <w:b/>
          <w:sz w:val="22"/>
          <w:szCs w:val="22"/>
        </w:rPr>
      </w:pPr>
      <w:r w:rsidRPr="008271CB">
        <w:rPr>
          <w:rFonts w:ascii="Century Gothic" w:hAnsi="Century Gothic" w:cs="Arial"/>
          <w:b/>
          <w:bCs/>
          <w:sz w:val="22"/>
          <w:szCs w:val="22"/>
        </w:rPr>
        <w:t xml:space="preserve"> </w:t>
      </w:r>
    </w:p>
    <w:p w:rsidR="00E45C49" w:rsidRPr="008271CB" w:rsidRDefault="00E45C49" w:rsidP="00E45C49">
      <w:pPr>
        <w:tabs>
          <w:tab w:val="left" w:pos="546"/>
          <w:tab w:val="left" w:pos="4455"/>
        </w:tabs>
        <w:rPr>
          <w:rFonts w:ascii="Century Gothic" w:hAnsi="Century Gothic" w:cs="Arial"/>
          <w:b/>
          <w:bCs/>
          <w:sz w:val="22"/>
          <w:szCs w:val="22"/>
        </w:rPr>
      </w:pPr>
      <w:r w:rsidRPr="008271CB">
        <w:rPr>
          <w:rFonts w:ascii="Century Gothic" w:hAnsi="Century Gothic" w:cs="Arial"/>
          <w:b/>
          <w:sz w:val="22"/>
          <w:szCs w:val="22"/>
        </w:rPr>
        <w:t>C. SILVIA SÁNCHEZ MÁRQUEZ</w:t>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t xml:space="preserve">          </w:t>
      </w:r>
      <w:r w:rsidRPr="008271CB">
        <w:rPr>
          <w:rFonts w:ascii="Century Gothic" w:hAnsi="Century Gothic" w:cs="Arial"/>
          <w:b/>
          <w:bCs/>
          <w:sz w:val="22"/>
          <w:szCs w:val="22"/>
        </w:rPr>
        <w:t>C. ALFREDO SEÁÑEZ NÁJERA</w:t>
      </w:r>
    </w:p>
    <w:p w:rsidR="00E45C49" w:rsidRPr="008271CB" w:rsidRDefault="00E45C49" w:rsidP="00E45C49">
      <w:pPr>
        <w:tabs>
          <w:tab w:val="left" w:pos="546"/>
          <w:tab w:val="left" w:pos="4455"/>
        </w:tabs>
        <w:rPr>
          <w:rFonts w:ascii="Century Gothic" w:hAnsi="Century Gothic" w:cs="Arial"/>
          <w:b/>
          <w:sz w:val="22"/>
          <w:szCs w:val="22"/>
        </w:rPr>
      </w:pPr>
    </w:p>
    <w:p w:rsidR="00E45C49" w:rsidRPr="008271CB" w:rsidRDefault="00E45C49" w:rsidP="00E45C49">
      <w:pPr>
        <w:tabs>
          <w:tab w:val="left" w:pos="546"/>
          <w:tab w:val="left" w:pos="4455"/>
        </w:tabs>
        <w:rPr>
          <w:rFonts w:ascii="Century Gothic" w:hAnsi="Century Gothic" w:cs="Arial"/>
          <w:b/>
          <w:bCs/>
          <w:sz w:val="22"/>
          <w:szCs w:val="22"/>
        </w:rPr>
      </w:pPr>
      <w:r w:rsidRPr="008271CB">
        <w:rPr>
          <w:rFonts w:ascii="Century Gothic" w:hAnsi="Century Gothic" w:cs="Arial"/>
          <w:b/>
          <w:sz w:val="22"/>
          <w:szCs w:val="22"/>
        </w:rPr>
        <w:t xml:space="preserve">C. MAGDALENO SILVA LÓPEZ </w:t>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r>
      <w:r w:rsidRPr="008271CB">
        <w:rPr>
          <w:rFonts w:ascii="Century Gothic" w:hAnsi="Century Gothic" w:cs="Arial"/>
          <w:b/>
          <w:sz w:val="22"/>
          <w:szCs w:val="22"/>
        </w:rPr>
        <w:tab/>
        <w:t xml:space="preserve">        </w:t>
      </w:r>
      <w:r w:rsidRPr="008271CB">
        <w:rPr>
          <w:rFonts w:ascii="Century Gothic" w:hAnsi="Century Gothic" w:cs="Arial"/>
          <w:b/>
          <w:bCs/>
          <w:sz w:val="22"/>
          <w:szCs w:val="22"/>
        </w:rPr>
        <w:t>C. JOSÉ UBALDO SOLÍS</w:t>
      </w:r>
    </w:p>
    <w:p w:rsidR="00E45C49" w:rsidRPr="008271CB" w:rsidRDefault="00E45C49" w:rsidP="00E45C49">
      <w:pPr>
        <w:tabs>
          <w:tab w:val="left" w:pos="546"/>
          <w:tab w:val="left" w:pos="4455"/>
        </w:tabs>
        <w:rPr>
          <w:rFonts w:ascii="Century Gothic" w:hAnsi="Century Gothic" w:cs="Arial"/>
          <w:b/>
          <w:bCs/>
          <w:sz w:val="22"/>
          <w:szCs w:val="22"/>
        </w:rPr>
      </w:pPr>
    </w:p>
    <w:p w:rsidR="00E45C49" w:rsidRPr="008271CB" w:rsidRDefault="00E45C49" w:rsidP="00E45C49">
      <w:pPr>
        <w:tabs>
          <w:tab w:val="left" w:pos="546"/>
          <w:tab w:val="left" w:pos="4455"/>
        </w:tabs>
        <w:rPr>
          <w:rFonts w:ascii="Century Gothic" w:hAnsi="Century Gothic" w:cs="Arial"/>
          <w:b/>
          <w:sz w:val="22"/>
          <w:szCs w:val="22"/>
        </w:rPr>
      </w:pPr>
      <w:r w:rsidRPr="008271CB">
        <w:rPr>
          <w:rFonts w:ascii="Century Gothic" w:hAnsi="Century Gothic" w:cs="Arial"/>
          <w:b/>
          <w:sz w:val="22"/>
          <w:szCs w:val="22"/>
        </w:rPr>
        <w:t>C. ENRIQUE TORRES VALADEZ</w:t>
      </w:r>
      <w:r w:rsidRPr="008271CB">
        <w:rPr>
          <w:rFonts w:ascii="Century Gothic" w:hAnsi="Century Gothic" w:cs="Arial"/>
          <w:b/>
          <w:sz w:val="22"/>
          <w:szCs w:val="22"/>
        </w:rPr>
        <w:tab/>
      </w:r>
      <w:r w:rsidRPr="008271CB">
        <w:rPr>
          <w:rFonts w:ascii="Century Gothic" w:hAnsi="Century Gothic" w:cs="Arial"/>
          <w:b/>
          <w:sz w:val="22"/>
          <w:szCs w:val="22"/>
        </w:rPr>
        <w:tab/>
        <w:t xml:space="preserve">         </w:t>
      </w:r>
      <w:r w:rsidRPr="008271CB">
        <w:rPr>
          <w:rFonts w:ascii="Century Gothic" w:hAnsi="Century Gothic" w:cs="Arial"/>
          <w:b/>
          <w:bCs/>
          <w:sz w:val="22"/>
          <w:szCs w:val="22"/>
        </w:rPr>
        <w:t>C. MARÍA DEL ROSARIO VALADEZ ARANDA</w:t>
      </w:r>
    </w:p>
    <w:p w:rsidR="00411AC4" w:rsidRPr="008271CB" w:rsidRDefault="00411AC4" w:rsidP="00071192">
      <w:pPr>
        <w:tabs>
          <w:tab w:val="left" w:pos="546"/>
          <w:tab w:val="left" w:pos="4455"/>
        </w:tabs>
        <w:jc w:val="center"/>
        <w:rPr>
          <w:rFonts w:ascii="Century Gothic" w:hAnsi="Century Gothic" w:cs="Arial"/>
          <w:b/>
          <w:spacing w:val="-3"/>
          <w:sz w:val="22"/>
          <w:szCs w:val="22"/>
        </w:rPr>
      </w:pPr>
    </w:p>
    <w:p w:rsidR="008F2307" w:rsidRPr="008271CB" w:rsidRDefault="008F2307" w:rsidP="00071192">
      <w:pPr>
        <w:tabs>
          <w:tab w:val="left" w:pos="546"/>
          <w:tab w:val="left" w:pos="4455"/>
        </w:tabs>
        <w:jc w:val="center"/>
        <w:rPr>
          <w:rFonts w:ascii="Century Gothic" w:hAnsi="Century Gothic" w:cs="Arial"/>
          <w:b/>
          <w:spacing w:val="-3"/>
          <w:sz w:val="22"/>
          <w:szCs w:val="22"/>
        </w:rPr>
      </w:pPr>
      <w:r w:rsidRPr="008271CB">
        <w:rPr>
          <w:rFonts w:ascii="Century Gothic" w:hAnsi="Century Gothic" w:cs="Arial"/>
          <w:b/>
          <w:spacing w:val="-3"/>
          <w:sz w:val="22"/>
          <w:szCs w:val="22"/>
        </w:rPr>
        <w:t>----------------------------------------------DOY FE--------------------------------------------------</w:t>
      </w:r>
    </w:p>
    <w:p w:rsidR="008F2307" w:rsidRPr="008271CB" w:rsidRDefault="008F2307" w:rsidP="00071192">
      <w:pPr>
        <w:tabs>
          <w:tab w:val="center" w:pos="4680"/>
        </w:tabs>
        <w:jc w:val="center"/>
        <w:rPr>
          <w:rFonts w:ascii="Century Gothic" w:hAnsi="Century Gothic" w:cs="Arial"/>
          <w:b/>
          <w:spacing w:val="-3"/>
          <w:sz w:val="22"/>
          <w:szCs w:val="22"/>
        </w:rPr>
      </w:pPr>
    </w:p>
    <w:p w:rsidR="008F2307" w:rsidRPr="008271CB" w:rsidRDefault="008F2307" w:rsidP="00071192">
      <w:pPr>
        <w:tabs>
          <w:tab w:val="center" w:pos="4680"/>
        </w:tabs>
        <w:jc w:val="center"/>
        <w:rPr>
          <w:rFonts w:ascii="Century Gothic" w:hAnsi="Century Gothic" w:cs="Arial"/>
          <w:b/>
          <w:spacing w:val="-3"/>
          <w:sz w:val="22"/>
          <w:szCs w:val="22"/>
        </w:rPr>
      </w:pPr>
      <w:r w:rsidRPr="008271CB">
        <w:rPr>
          <w:rFonts w:ascii="Century Gothic" w:hAnsi="Century Gothic" w:cs="Arial"/>
          <w:b/>
          <w:spacing w:val="-3"/>
          <w:sz w:val="22"/>
          <w:szCs w:val="22"/>
        </w:rPr>
        <w:t>SECRETARIO DE LA PRESIDENCIA MUNICIPAL</w:t>
      </w:r>
    </w:p>
    <w:p w:rsidR="008F2307" w:rsidRPr="008271CB" w:rsidRDefault="008F2307" w:rsidP="00071192">
      <w:pPr>
        <w:tabs>
          <w:tab w:val="center" w:pos="4680"/>
        </w:tabs>
        <w:jc w:val="center"/>
        <w:rPr>
          <w:rFonts w:ascii="Century Gothic" w:hAnsi="Century Gothic" w:cs="Arial"/>
          <w:b/>
          <w:spacing w:val="-3"/>
          <w:sz w:val="22"/>
          <w:szCs w:val="22"/>
        </w:rPr>
      </w:pPr>
      <w:r w:rsidRPr="008271CB">
        <w:rPr>
          <w:rFonts w:ascii="Century Gothic" w:hAnsi="Century Gothic" w:cs="Arial"/>
          <w:b/>
          <w:spacing w:val="-3"/>
          <w:sz w:val="22"/>
          <w:szCs w:val="22"/>
        </w:rPr>
        <w:t xml:space="preserve">Y DEL HONORABLE AYUNTAMIENTO </w:t>
      </w:r>
    </w:p>
    <w:p w:rsidR="008F2307" w:rsidRPr="008271CB" w:rsidRDefault="008F2307" w:rsidP="00071192">
      <w:pPr>
        <w:tabs>
          <w:tab w:val="center" w:pos="4680"/>
        </w:tabs>
        <w:jc w:val="center"/>
        <w:rPr>
          <w:rFonts w:ascii="Century Gothic" w:hAnsi="Century Gothic" w:cs="Arial"/>
          <w:b/>
          <w:spacing w:val="-3"/>
          <w:sz w:val="22"/>
          <w:szCs w:val="22"/>
        </w:rPr>
      </w:pPr>
    </w:p>
    <w:p w:rsidR="00D953C4" w:rsidRPr="008271CB" w:rsidRDefault="00D953C4" w:rsidP="00071192">
      <w:pPr>
        <w:tabs>
          <w:tab w:val="left" w:pos="546"/>
          <w:tab w:val="left" w:pos="4455"/>
        </w:tabs>
        <w:jc w:val="center"/>
        <w:rPr>
          <w:rFonts w:ascii="Century Gothic" w:hAnsi="Century Gothic" w:cs="Arial"/>
          <w:b/>
          <w:spacing w:val="-3"/>
          <w:sz w:val="22"/>
          <w:szCs w:val="22"/>
        </w:rPr>
      </w:pPr>
    </w:p>
    <w:p w:rsidR="00B4622A" w:rsidRPr="008271CB" w:rsidRDefault="008F2307" w:rsidP="00071192">
      <w:pPr>
        <w:tabs>
          <w:tab w:val="left" w:pos="546"/>
          <w:tab w:val="left" w:pos="4455"/>
        </w:tabs>
        <w:jc w:val="center"/>
        <w:rPr>
          <w:rFonts w:ascii="Century Gothic" w:hAnsi="Century Gothic" w:cs="Arial"/>
          <w:b/>
          <w:spacing w:val="-3"/>
          <w:sz w:val="22"/>
          <w:szCs w:val="22"/>
        </w:rPr>
      </w:pPr>
      <w:r w:rsidRPr="008271CB">
        <w:rPr>
          <w:rFonts w:ascii="Century Gothic" w:hAnsi="Century Gothic" w:cs="Arial"/>
          <w:b/>
          <w:spacing w:val="-3"/>
          <w:sz w:val="22"/>
          <w:szCs w:val="22"/>
        </w:rPr>
        <w:t xml:space="preserve">LICENCIADO MACLOVIO MURILLO CHÁVEZ </w:t>
      </w:r>
    </w:p>
    <w:sectPr w:rsidR="00B4622A" w:rsidRPr="008271CB"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4E" w:rsidRDefault="00EB544E">
      <w:r>
        <w:separator/>
      </w:r>
    </w:p>
  </w:endnote>
  <w:endnote w:type="continuationSeparator" w:id="0">
    <w:p w:rsidR="00EB544E" w:rsidRDefault="00EB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5F74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485" w:rsidRDefault="005F748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Pr="00C16C83" w:rsidRDefault="005F7485">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5C7E6A" w:rsidRPr="005C7E6A">
      <w:rPr>
        <w:rFonts w:ascii="Century Gothic" w:hAnsi="Century Gothic"/>
        <w:noProof/>
        <w:sz w:val="18"/>
        <w:szCs w:val="18"/>
        <w:lang w:val="es-ES"/>
      </w:rPr>
      <w:t>1</w:t>
    </w:r>
    <w:r w:rsidRPr="00C16C83">
      <w:rPr>
        <w:rFonts w:ascii="Century Gothic" w:hAnsi="Century Gothic"/>
        <w:sz w:val="18"/>
        <w:szCs w:val="18"/>
      </w:rPr>
      <w:fldChar w:fldCharType="end"/>
    </w:r>
  </w:p>
  <w:p w:rsidR="005F7485" w:rsidRDefault="005F7485"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4E" w:rsidRDefault="00EB544E">
      <w:r>
        <w:separator/>
      </w:r>
    </w:p>
  </w:footnote>
  <w:footnote w:type="continuationSeparator" w:id="0">
    <w:p w:rsidR="00EB544E" w:rsidRDefault="00EB5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ED03B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35E690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485" w:rsidRDefault="005F7485">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906"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5F7485" w:rsidRDefault="005F7485">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538"/>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FF381C"/>
    <w:multiLevelType w:val="hybridMultilevel"/>
    <w:tmpl w:val="9C2A88D0"/>
    <w:lvl w:ilvl="0" w:tplc="F8E27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FF3B97"/>
    <w:multiLevelType w:val="hybridMultilevel"/>
    <w:tmpl w:val="F0708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1102BDA"/>
    <w:multiLevelType w:val="hybridMultilevel"/>
    <w:tmpl w:val="EEAE0E6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14F066F"/>
    <w:multiLevelType w:val="hybridMultilevel"/>
    <w:tmpl w:val="F006BCBC"/>
    <w:lvl w:ilvl="0" w:tplc="080A0013">
      <w:start w:val="1"/>
      <w:numFmt w:val="upperRoman"/>
      <w:lvlText w:val="%1."/>
      <w:lvlJc w:val="righ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5"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27D02"/>
    <w:multiLevelType w:val="hybridMultilevel"/>
    <w:tmpl w:val="A0880ED2"/>
    <w:lvl w:ilvl="0" w:tplc="0C0A0013">
      <w:start w:val="1"/>
      <w:numFmt w:val="upperRoman"/>
      <w:lvlText w:val="%1."/>
      <w:lvlJc w:val="righ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7"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4472971"/>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55166C5C"/>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1" w15:restartNumberingAfterBreak="0">
    <w:nsid w:val="55CF3664"/>
    <w:multiLevelType w:val="hybridMultilevel"/>
    <w:tmpl w:val="A0880ED2"/>
    <w:lvl w:ilvl="0" w:tplc="0C0A0013">
      <w:start w:val="1"/>
      <w:numFmt w:val="upp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2" w15:restartNumberingAfterBreak="0">
    <w:nsid w:val="60295499"/>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3" w15:restartNumberingAfterBreak="0">
    <w:nsid w:val="6E1C0980"/>
    <w:multiLevelType w:val="hybridMultilevel"/>
    <w:tmpl w:val="6B1C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4431F"/>
    <w:multiLevelType w:val="hybridMultilevel"/>
    <w:tmpl w:val="6A18B7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3433"/>
    <w:rsid w:val="00015816"/>
    <w:rsid w:val="00015DB7"/>
    <w:rsid w:val="00016DA2"/>
    <w:rsid w:val="0001758D"/>
    <w:rsid w:val="00020DD9"/>
    <w:rsid w:val="00021782"/>
    <w:rsid w:val="00021D0D"/>
    <w:rsid w:val="00023A3E"/>
    <w:rsid w:val="00023AA1"/>
    <w:rsid w:val="0003005B"/>
    <w:rsid w:val="00031B3C"/>
    <w:rsid w:val="00031F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657"/>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2E04"/>
    <w:rsid w:val="00063620"/>
    <w:rsid w:val="00063F66"/>
    <w:rsid w:val="0006622C"/>
    <w:rsid w:val="0006657B"/>
    <w:rsid w:val="000677BF"/>
    <w:rsid w:val="0007115C"/>
    <w:rsid w:val="00071192"/>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3A8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2545"/>
    <w:rsid w:val="000E3C5A"/>
    <w:rsid w:val="000E46F6"/>
    <w:rsid w:val="000E6361"/>
    <w:rsid w:val="000E6CF7"/>
    <w:rsid w:val="000F1573"/>
    <w:rsid w:val="000F1DCF"/>
    <w:rsid w:val="000F251A"/>
    <w:rsid w:val="000F2C8F"/>
    <w:rsid w:val="000F3305"/>
    <w:rsid w:val="000F4A8A"/>
    <w:rsid w:val="000F519B"/>
    <w:rsid w:val="000F52A5"/>
    <w:rsid w:val="000F5926"/>
    <w:rsid w:val="000F644D"/>
    <w:rsid w:val="000F72A0"/>
    <w:rsid w:val="000F7A8E"/>
    <w:rsid w:val="00101127"/>
    <w:rsid w:val="00101C98"/>
    <w:rsid w:val="001024F9"/>
    <w:rsid w:val="001030E8"/>
    <w:rsid w:val="0010394A"/>
    <w:rsid w:val="00105802"/>
    <w:rsid w:val="00107488"/>
    <w:rsid w:val="0010766A"/>
    <w:rsid w:val="001114FD"/>
    <w:rsid w:val="001126F0"/>
    <w:rsid w:val="00116874"/>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612"/>
    <w:rsid w:val="00157DEE"/>
    <w:rsid w:val="001600B0"/>
    <w:rsid w:val="00161923"/>
    <w:rsid w:val="0016327B"/>
    <w:rsid w:val="00163AA3"/>
    <w:rsid w:val="00163B57"/>
    <w:rsid w:val="00166473"/>
    <w:rsid w:val="0016733B"/>
    <w:rsid w:val="00167A8A"/>
    <w:rsid w:val="00176B36"/>
    <w:rsid w:val="00177438"/>
    <w:rsid w:val="00177D58"/>
    <w:rsid w:val="00181A40"/>
    <w:rsid w:val="00182329"/>
    <w:rsid w:val="001823E8"/>
    <w:rsid w:val="00185AAD"/>
    <w:rsid w:val="0018662C"/>
    <w:rsid w:val="00187111"/>
    <w:rsid w:val="00187D88"/>
    <w:rsid w:val="00190708"/>
    <w:rsid w:val="00193552"/>
    <w:rsid w:val="0019396E"/>
    <w:rsid w:val="00193FCA"/>
    <w:rsid w:val="001946CF"/>
    <w:rsid w:val="001952F9"/>
    <w:rsid w:val="001962B3"/>
    <w:rsid w:val="00196597"/>
    <w:rsid w:val="00197EEF"/>
    <w:rsid w:val="001A019F"/>
    <w:rsid w:val="001A07DC"/>
    <w:rsid w:val="001A0A4A"/>
    <w:rsid w:val="001A1919"/>
    <w:rsid w:val="001A2D8C"/>
    <w:rsid w:val="001A34D4"/>
    <w:rsid w:val="001A4EAA"/>
    <w:rsid w:val="001A62CF"/>
    <w:rsid w:val="001B4D13"/>
    <w:rsid w:val="001B5C27"/>
    <w:rsid w:val="001C0933"/>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6C2B"/>
    <w:rsid w:val="001F6F11"/>
    <w:rsid w:val="00202DB7"/>
    <w:rsid w:val="0020375A"/>
    <w:rsid w:val="00203F06"/>
    <w:rsid w:val="0020416A"/>
    <w:rsid w:val="0020556E"/>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54E"/>
    <w:rsid w:val="00222E34"/>
    <w:rsid w:val="002255D1"/>
    <w:rsid w:val="002273FB"/>
    <w:rsid w:val="00227598"/>
    <w:rsid w:val="00230405"/>
    <w:rsid w:val="00230B4D"/>
    <w:rsid w:val="002315CC"/>
    <w:rsid w:val="00232121"/>
    <w:rsid w:val="00232AB9"/>
    <w:rsid w:val="00234359"/>
    <w:rsid w:val="002343DC"/>
    <w:rsid w:val="00235543"/>
    <w:rsid w:val="00235699"/>
    <w:rsid w:val="0023648E"/>
    <w:rsid w:val="002401C1"/>
    <w:rsid w:val="00240620"/>
    <w:rsid w:val="0024071F"/>
    <w:rsid w:val="002417A0"/>
    <w:rsid w:val="00242A0C"/>
    <w:rsid w:val="00242A31"/>
    <w:rsid w:val="002436EC"/>
    <w:rsid w:val="00243A8E"/>
    <w:rsid w:val="00244167"/>
    <w:rsid w:val="00244A3D"/>
    <w:rsid w:val="00245914"/>
    <w:rsid w:val="00247DBA"/>
    <w:rsid w:val="002507B9"/>
    <w:rsid w:val="00254480"/>
    <w:rsid w:val="00261772"/>
    <w:rsid w:val="00262A8D"/>
    <w:rsid w:val="00262EA6"/>
    <w:rsid w:val="00264E0B"/>
    <w:rsid w:val="002658A2"/>
    <w:rsid w:val="0026624E"/>
    <w:rsid w:val="002672D8"/>
    <w:rsid w:val="00267927"/>
    <w:rsid w:val="002721CA"/>
    <w:rsid w:val="00273C02"/>
    <w:rsid w:val="002805A4"/>
    <w:rsid w:val="00281016"/>
    <w:rsid w:val="002818B2"/>
    <w:rsid w:val="00283AC3"/>
    <w:rsid w:val="00285146"/>
    <w:rsid w:val="00286039"/>
    <w:rsid w:val="00286518"/>
    <w:rsid w:val="00287089"/>
    <w:rsid w:val="00290D91"/>
    <w:rsid w:val="0029177B"/>
    <w:rsid w:val="002A0940"/>
    <w:rsid w:val="002A1958"/>
    <w:rsid w:val="002A1A3F"/>
    <w:rsid w:val="002A4B20"/>
    <w:rsid w:val="002A65B6"/>
    <w:rsid w:val="002A75A0"/>
    <w:rsid w:val="002B05F7"/>
    <w:rsid w:val="002B0F4C"/>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9DB"/>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747"/>
    <w:rsid w:val="00353FEB"/>
    <w:rsid w:val="00354ECA"/>
    <w:rsid w:val="003553D6"/>
    <w:rsid w:val="003568F3"/>
    <w:rsid w:val="00361863"/>
    <w:rsid w:val="00363B37"/>
    <w:rsid w:val="00366569"/>
    <w:rsid w:val="00370DAA"/>
    <w:rsid w:val="003719A8"/>
    <w:rsid w:val="00371F35"/>
    <w:rsid w:val="00372218"/>
    <w:rsid w:val="00374318"/>
    <w:rsid w:val="003749CD"/>
    <w:rsid w:val="00374FF3"/>
    <w:rsid w:val="003750C4"/>
    <w:rsid w:val="003754B4"/>
    <w:rsid w:val="00375FAB"/>
    <w:rsid w:val="0037647C"/>
    <w:rsid w:val="00377018"/>
    <w:rsid w:val="003803E3"/>
    <w:rsid w:val="00380593"/>
    <w:rsid w:val="003806BB"/>
    <w:rsid w:val="00380943"/>
    <w:rsid w:val="00382343"/>
    <w:rsid w:val="003828D2"/>
    <w:rsid w:val="003835C8"/>
    <w:rsid w:val="0038376C"/>
    <w:rsid w:val="0038382C"/>
    <w:rsid w:val="00383945"/>
    <w:rsid w:val="00383C9A"/>
    <w:rsid w:val="0038535C"/>
    <w:rsid w:val="00385D63"/>
    <w:rsid w:val="00386C02"/>
    <w:rsid w:val="00387DFC"/>
    <w:rsid w:val="00393864"/>
    <w:rsid w:val="00394679"/>
    <w:rsid w:val="00394943"/>
    <w:rsid w:val="00395495"/>
    <w:rsid w:val="00395BC3"/>
    <w:rsid w:val="003967B7"/>
    <w:rsid w:val="003A08F4"/>
    <w:rsid w:val="003A0F68"/>
    <w:rsid w:val="003A15FA"/>
    <w:rsid w:val="003A3880"/>
    <w:rsid w:val="003A5C54"/>
    <w:rsid w:val="003B0B34"/>
    <w:rsid w:val="003B17ED"/>
    <w:rsid w:val="003B28F9"/>
    <w:rsid w:val="003B658A"/>
    <w:rsid w:val="003B6C91"/>
    <w:rsid w:val="003B75EA"/>
    <w:rsid w:val="003C030A"/>
    <w:rsid w:val="003C0998"/>
    <w:rsid w:val="003C1142"/>
    <w:rsid w:val="003C1226"/>
    <w:rsid w:val="003C228F"/>
    <w:rsid w:val="003D025C"/>
    <w:rsid w:val="003D0E79"/>
    <w:rsid w:val="003D0FB0"/>
    <w:rsid w:val="003D1306"/>
    <w:rsid w:val="003D247F"/>
    <w:rsid w:val="003D25BE"/>
    <w:rsid w:val="003D5B6C"/>
    <w:rsid w:val="003E027C"/>
    <w:rsid w:val="003E0A3E"/>
    <w:rsid w:val="003E0B4C"/>
    <w:rsid w:val="003E4691"/>
    <w:rsid w:val="003F0853"/>
    <w:rsid w:val="003F1045"/>
    <w:rsid w:val="003F1477"/>
    <w:rsid w:val="003F2F06"/>
    <w:rsid w:val="003F4209"/>
    <w:rsid w:val="003F4577"/>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1AC4"/>
    <w:rsid w:val="00412450"/>
    <w:rsid w:val="00414376"/>
    <w:rsid w:val="004157F7"/>
    <w:rsid w:val="00420B06"/>
    <w:rsid w:val="0042127E"/>
    <w:rsid w:val="00421D4D"/>
    <w:rsid w:val="00424CD8"/>
    <w:rsid w:val="00424E32"/>
    <w:rsid w:val="00424F98"/>
    <w:rsid w:val="00426413"/>
    <w:rsid w:val="004268CB"/>
    <w:rsid w:val="0042750B"/>
    <w:rsid w:val="00427922"/>
    <w:rsid w:val="00430ED2"/>
    <w:rsid w:val="004333E6"/>
    <w:rsid w:val="00433F06"/>
    <w:rsid w:val="004354E2"/>
    <w:rsid w:val="0044295E"/>
    <w:rsid w:val="004450F5"/>
    <w:rsid w:val="00446A4F"/>
    <w:rsid w:val="00447070"/>
    <w:rsid w:val="004507C4"/>
    <w:rsid w:val="004511C0"/>
    <w:rsid w:val="00452284"/>
    <w:rsid w:val="00453588"/>
    <w:rsid w:val="00453FF3"/>
    <w:rsid w:val="00456EB9"/>
    <w:rsid w:val="0045758C"/>
    <w:rsid w:val="0046127C"/>
    <w:rsid w:val="00462237"/>
    <w:rsid w:val="004633C7"/>
    <w:rsid w:val="00463B26"/>
    <w:rsid w:val="00464742"/>
    <w:rsid w:val="00465AE3"/>
    <w:rsid w:val="00465EDA"/>
    <w:rsid w:val="00465F6D"/>
    <w:rsid w:val="00467856"/>
    <w:rsid w:val="0047193C"/>
    <w:rsid w:val="00471C5E"/>
    <w:rsid w:val="0047435A"/>
    <w:rsid w:val="00475A9A"/>
    <w:rsid w:val="00475D2F"/>
    <w:rsid w:val="00477C00"/>
    <w:rsid w:val="00477D06"/>
    <w:rsid w:val="004800B3"/>
    <w:rsid w:val="00480EEC"/>
    <w:rsid w:val="0048146E"/>
    <w:rsid w:val="00481D92"/>
    <w:rsid w:val="00481F4B"/>
    <w:rsid w:val="004829F2"/>
    <w:rsid w:val="00486203"/>
    <w:rsid w:val="00487A1A"/>
    <w:rsid w:val="00490E39"/>
    <w:rsid w:val="00491D18"/>
    <w:rsid w:val="00492A62"/>
    <w:rsid w:val="0049343E"/>
    <w:rsid w:val="00493521"/>
    <w:rsid w:val="004944E9"/>
    <w:rsid w:val="00494888"/>
    <w:rsid w:val="00494923"/>
    <w:rsid w:val="00495E3C"/>
    <w:rsid w:val="00496286"/>
    <w:rsid w:val="004A0671"/>
    <w:rsid w:val="004A2091"/>
    <w:rsid w:val="004A323E"/>
    <w:rsid w:val="004A37D7"/>
    <w:rsid w:val="004A4C40"/>
    <w:rsid w:val="004A5BC6"/>
    <w:rsid w:val="004A7870"/>
    <w:rsid w:val="004A78DB"/>
    <w:rsid w:val="004B1A70"/>
    <w:rsid w:val="004B226F"/>
    <w:rsid w:val="004B346F"/>
    <w:rsid w:val="004B3884"/>
    <w:rsid w:val="004B6D6E"/>
    <w:rsid w:val="004C0DC0"/>
    <w:rsid w:val="004C33EF"/>
    <w:rsid w:val="004D07DE"/>
    <w:rsid w:val="004D3B65"/>
    <w:rsid w:val="004D4BB2"/>
    <w:rsid w:val="004D682A"/>
    <w:rsid w:val="004E1271"/>
    <w:rsid w:val="004E15DE"/>
    <w:rsid w:val="004E1DF1"/>
    <w:rsid w:val="004E330A"/>
    <w:rsid w:val="004E46F9"/>
    <w:rsid w:val="004E565C"/>
    <w:rsid w:val="004E65F2"/>
    <w:rsid w:val="004F0A77"/>
    <w:rsid w:val="004F1B26"/>
    <w:rsid w:val="004F1FFD"/>
    <w:rsid w:val="004F28E4"/>
    <w:rsid w:val="004F4088"/>
    <w:rsid w:val="004F41F0"/>
    <w:rsid w:val="004F45CE"/>
    <w:rsid w:val="004F55E1"/>
    <w:rsid w:val="004F6076"/>
    <w:rsid w:val="004F68EB"/>
    <w:rsid w:val="00500EE9"/>
    <w:rsid w:val="00501879"/>
    <w:rsid w:val="00502B18"/>
    <w:rsid w:val="005041F8"/>
    <w:rsid w:val="0050429E"/>
    <w:rsid w:val="00504F47"/>
    <w:rsid w:val="00506157"/>
    <w:rsid w:val="005119C5"/>
    <w:rsid w:val="00511C67"/>
    <w:rsid w:val="00512DAB"/>
    <w:rsid w:val="00513E5A"/>
    <w:rsid w:val="005152FD"/>
    <w:rsid w:val="00516FB4"/>
    <w:rsid w:val="005209AB"/>
    <w:rsid w:val="00520CD6"/>
    <w:rsid w:val="00521301"/>
    <w:rsid w:val="00524364"/>
    <w:rsid w:val="00526033"/>
    <w:rsid w:val="00526100"/>
    <w:rsid w:val="0052640B"/>
    <w:rsid w:val="0053001C"/>
    <w:rsid w:val="00531D96"/>
    <w:rsid w:val="00531FDA"/>
    <w:rsid w:val="005325C7"/>
    <w:rsid w:val="00533121"/>
    <w:rsid w:val="005333D7"/>
    <w:rsid w:val="005337AA"/>
    <w:rsid w:val="00533D3F"/>
    <w:rsid w:val="00537368"/>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703EF"/>
    <w:rsid w:val="00571DB0"/>
    <w:rsid w:val="00573372"/>
    <w:rsid w:val="00573579"/>
    <w:rsid w:val="00575BD4"/>
    <w:rsid w:val="00575E32"/>
    <w:rsid w:val="00577366"/>
    <w:rsid w:val="00577CA2"/>
    <w:rsid w:val="0058014A"/>
    <w:rsid w:val="00580892"/>
    <w:rsid w:val="0058106D"/>
    <w:rsid w:val="00581201"/>
    <w:rsid w:val="00581783"/>
    <w:rsid w:val="00581E50"/>
    <w:rsid w:val="00583830"/>
    <w:rsid w:val="005839E3"/>
    <w:rsid w:val="005852CE"/>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09AC"/>
    <w:rsid w:val="005B381C"/>
    <w:rsid w:val="005B43EB"/>
    <w:rsid w:val="005B44B3"/>
    <w:rsid w:val="005B4AF7"/>
    <w:rsid w:val="005B5E00"/>
    <w:rsid w:val="005C1357"/>
    <w:rsid w:val="005C14B9"/>
    <w:rsid w:val="005C581C"/>
    <w:rsid w:val="005C6192"/>
    <w:rsid w:val="005C7E6A"/>
    <w:rsid w:val="005D0E02"/>
    <w:rsid w:val="005D21E7"/>
    <w:rsid w:val="005D22D6"/>
    <w:rsid w:val="005D24DC"/>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B57"/>
    <w:rsid w:val="005F4CA7"/>
    <w:rsid w:val="005F5736"/>
    <w:rsid w:val="005F5CA3"/>
    <w:rsid w:val="005F6BAA"/>
    <w:rsid w:val="005F7485"/>
    <w:rsid w:val="006000EC"/>
    <w:rsid w:val="0060107D"/>
    <w:rsid w:val="00602DE8"/>
    <w:rsid w:val="006048DC"/>
    <w:rsid w:val="006054A8"/>
    <w:rsid w:val="00610137"/>
    <w:rsid w:val="0061108A"/>
    <w:rsid w:val="006116D0"/>
    <w:rsid w:val="00613170"/>
    <w:rsid w:val="00613A9A"/>
    <w:rsid w:val="00614133"/>
    <w:rsid w:val="00616C9B"/>
    <w:rsid w:val="006178AF"/>
    <w:rsid w:val="00624AF7"/>
    <w:rsid w:val="00624B8F"/>
    <w:rsid w:val="006251B7"/>
    <w:rsid w:val="0062628E"/>
    <w:rsid w:val="00626293"/>
    <w:rsid w:val="0062760D"/>
    <w:rsid w:val="006277C3"/>
    <w:rsid w:val="006278E5"/>
    <w:rsid w:val="00630729"/>
    <w:rsid w:val="006317DC"/>
    <w:rsid w:val="006326E0"/>
    <w:rsid w:val="00634DB8"/>
    <w:rsid w:val="00635F3F"/>
    <w:rsid w:val="00642A6A"/>
    <w:rsid w:val="006436FC"/>
    <w:rsid w:val="006438C0"/>
    <w:rsid w:val="00643A7F"/>
    <w:rsid w:val="00643CD6"/>
    <w:rsid w:val="0064413A"/>
    <w:rsid w:val="00645089"/>
    <w:rsid w:val="006457F9"/>
    <w:rsid w:val="00646CFF"/>
    <w:rsid w:val="006473DE"/>
    <w:rsid w:val="00650BAE"/>
    <w:rsid w:val="00651B57"/>
    <w:rsid w:val="006520D4"/>
    <w:rsid w:val="0065247F"/>
    <w:rsid w:val="00655561"/>
    <w:rsid w:val="00655A0C"/>
    <w:rsid w:val="006578A6"/>
    <w:rsid w:val="00657C78"/>
    <w:rsid w:val="006633CE"/>
    <w:rsid w:val="00664075"/>
    <w:rsid w:val="006643F5"/>
    <w:rsid w:val="0067244B"/>
    <w:rsid w:val="00672705"/>
    <w:rsid w:val="00672D9A"/>
    <w:rsid w:val="0067408E"/>
    <w:rsid w:val="006779D4"/>
    <w:rsid w:val="00680AA9"/>
    <w:rsid w:val="00681E82"/>
    <w:rsid w:val="00682948"/>
    <w:rsid w:val="00683308"/>
    <w:rsid w:val="00684FB2"/>
    <w:rsid w:val="00687141"/>
    <w:rsid w:val="00693B66"/>
    <w:rsid w:val="00695328"/>
    <w:rsid w:val="006A093A"/>
    <w:rsid w:val="006A3935"/>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6EA2"/>
    <w:rsid w:val="006B7E8F"/>
    <w:rsid w:val="006C04AE"/>
    <w:rsid w:val="006C0BBA"/>
    <w:rsid w:val="006C2F8F"/>
    <w:rsid w:val="006C36BD"/>
    <w:rsid w:val="006C6CEA"/>
    <w:rsid w:val="006C7253"/>
    <w:rsid w:val="006C7A9F"/>
    <w:rsid w:val="006C7DB0"/>
    <w:rsid w:val="006D0095"/>
    <w:rsid w:val="006D08E6"/>
    <w:rsid w:val="006D4E10"/>
    <w:rsid w:val="006D4FC8"/>
    <w:rsid w:val="006D5082"/>
    <w:rsid w:val="006D5C6A"/>
    <w:rsid w:val="006D7BD7"/>
    <w:rsid w:val="006E182D"/>
    <w:rsid w:val="006E1C4A"/>
    <w:rsid w:val="006E2F40"/>
    <w:rsid w:val="006E44C1"/>
    <w:rsid w:val="006E630B"/>
    <w:rsid w:val="006E7299"/>
    <w:rsid w:val="006E7E4E"/>
    <w:rsid w:val="006F0E37"/>
    <w:rsid w:val="006F34C5"/>
    <w:rsid w:val="006F4D27"/>
    <w:rsid w:val="006F5874"/>
    <w:rsid w:val="006F76E0"/>
    <w:rsid w:val="00700056"/>
    <w:rsid w:val="00701B1B"/>
    <w:rsid w:val="00702C08"/>
    <w:rsid w:val="00702FB7"/>
    <w:rsid w:val="00703840"/>
    <w:rsid w:val="00710945"/>
    <w:rsid w:val="00712161"/>
    <w:rsid w:val="00712405"/>
    <w:rsid w:val="00712455"/>
    <w:rsid w:val="0071258B"/>
    <w:rsid w:val="007164FB"/>
    <w:rsid w:val="00720893"/>
    <w:rsid w:val="0072206A"/>
    <w:rsid w:val="007246D3"/>
    <w:rsid w:val="00724755"/>
    <w:rsid w:val="007257A5"/>
    <w:rsid w:val="00726A8E"/>
    <w:rsid w:val="00727312"/>
    <w:rsid w:val="0073035E"/>
    <w:rsid w:val="00730512"/>
    <w:rsid w:val="00734A77"/>
    <w:rsid w:val="00740069"/>
    <w:rsid w:val="00740071"/>
    <w:rsid w:val="00741E75"/>
    <w:rsid w:val="00742497"/>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430"/>
    <w:rsid w:val="007A1A8D"/>
    <w:rsid w:val="007A3891"/>
    <w:rsid w:val="007A4F83"/>
    <w:rsid w:val="007A5067"/>
    <w:rsid w:val="007A66A3"/>
    <w:rsid w:val="007B007D"/>
    <w:rsid w:val="007B0681"/>
    <w:rsid w:val="007B17EC"/>
    <w:rsid w:val="007B34C4"/>
    <w:rsid w:val="007B4736"/>
    <w:rsid w:val="007B4A4A"/>
    <w:rsid w:val="007B5213"/>
    <w:rsid w:val="007B5EC9"/>
    <w:rsid w:val="007B61C8"/>
    <w:rsid w:val="007C070A"/>
    <w:rsid w:val="007C0916"/>
    <w:rsid w:val="007C0FC6"/>
    <w:rsid w:val="007C3B41"/>
    <w:rsid w:val="007C4033"/>
    <w:rsid w:val="007C550B"/>
    <w:rsid w:val="007D0497"/>
    <w:rsid w:val="007D143B"/>
    <w:rsid w:val="007D243E"/>
    <w:rsid w:val="007D4009"/>
    <w:rsid w:val="007D759D"/>
    <w:rsid w:val="007E063F"/>
    <w:rsid w:val="007E0902"/>
    <w:rsid w:val="007E0D4A"/>
    <w:rsid w:val="007E28FA"/>
    <w:rsid w:val="007E2B7C"/>
    <w:rsid w:val="007E36A7"/>
    <w:rsid w:val="007E4C50"/>
    <w:rsid w:val="007E545F"/>
    <w:rsid w:val="007E5665"/>
    <w:rsid w:val="007E6B6F"/>
    <w:rsid w:val="007E6CA6"/>
    <w:rsid w:val="007E6EF2"/>
    <w:rsid w:val="007F0FD8"/>
    <w:rsid w:val="007F120D"/>
    <w:rsid w:val="007F24AB"/>
    <w:rsid w:val="0080225A"/>
    <w:rsid w:val="008028BE"/>
    <w:rsid w:val="0080364E"/>
    <w:rsid w:val="00803A98"/>
    <w:rsid w:val="008043E7"/>
    <w:rsid w:val="00805A9B"/>
    <w:rsid w:val="00807C0B"/>
    <w:rsid w:val="00811237"/>
    <w:rsid w:val="00813EEF"/>
    <w:rsid w:val="0081501A"/>
    <w:rsid w:val="00816193"/>
    <w:rsid w:val="00817369"/>
    <w:rsid w:val="00821E31"/>
    <w:rsid w:val="008225D9"/>
    <w:rsid w:val="008229DE"/>
    <w:rsid w:val="008232CF"/>
    <w:rsid w:val="0082421E"/>
    <w:rsid w:val="0082628E"/>
    <w:rsid w:val="008271CB"/>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539DC"/>
    <w:rsid w:val="008604BB"/>
    <w:rsid w:val="00860810"/>
    <w:rsid w:val="0086135F"/>
    <w:rsid w:val="0086610F"/>
    <w:rsid w:val="00867BE7"/>
    <w:rsid w:val="008720DF"/>
    <w:rsid w:val="00872702"/>
    <w:rsid w:val="0087388E"/>
    <w:rsid w:val="00875078"/>
    <w:rsid w:val="008771F9"/>
    <w:rsid w:val="0087731C"/>
    <w:rsid w:val="008774F9"/>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A7B0C"/>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4C9C"/>
    <w:rsid w:val="008D574C"/>
    <w:rsid w:val="008D68EE"/>
    <w:rsid w:val="008D6EF5"/>
    <w:rsid w:val="008E0D11"/>
    <w:rsid w:val="008E2A71"/>
    <w:rsid w:val="008E5EAA"/>
    <w:rsid w:val="008E6159"/>
    <w:rsid w:val="008E70BD"/>
    <w:rsid w:val="008E7A15"/>
    <w:rsid w:val="008F1318"/>
    <w:rsid w:val="008F2307"/>
    <w:rsid w:val="008F2AF3"/>
    <w:rsid w:val="008F2DF6"/>
    <w:rsid w:val="008F30EB"/>
    <w:rsid w:val="008F7423"/>
    <w:rsid w:val="00900FB6"/>
    <w:rsid w:val="00902F0F"/>
    <w:rsid w:val="00903445"/>
    <w:rsid w:val="00903CD8"/>
    <w:rsid w:val="009040F7"/>
    <w:rsid w:val="0090492D"/>
    <w:rsid w:val="00904C15"/>
    <w:rsid w:val="00904CF2"/>
    <w:rsid w:val="009075C4"/>
    <w:rsid w:val="0090768C"/>
    <w:rsid w:val="0091093E"/>
    <w:rsid w:val="009137E8"/>
    <w:rsid w:val="009157FA"/>
    <w:rsid w:val="009169D0"/>
    <w:rsid w:val="00920302"/>
    <w:rsid w:val="009217C0"/>
    <w:rsid w:val="00921A58"/>
    <w:rsid w:val="0092261B"/>
    <w:rsid w:val="00922C09"/>
    <w:rsid w:val="009238FE"/>
    <w:rsid w:val="00925F8D"/>
    <w:rsid w:val="00927BF6"/>
    <w:rsid w:val="00927EEC"/>
    <w:rsid w:val="00930A70"/>
    <w:rsid w:val="00931202"/>
    <w:rsid w:val="00934711"/>
    <w:rsid w:val="00934D3B"/>
    <w:rsid w:val="00936137"/>
    <w:rsid w:val="0093796E"/>
    <w:rsid w:val="00940A75"/>
    <w:rsid w:val="009411C6"/>
    <w:rsid w:val="009441F6"/>
    <w:rsid w:val="009451F7"/>
    <w:rsid w:val="00945234"/>
    <w:rsid w:val="00950FBB"/>
    <w:rsid w:val="00951898"/>
    <w:rsid w:val="009561EE"/>
    <w:rsid w:val="009573AC"/>
    <w:rsid w:val="009600E7"/>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97A4B"/>
    <w:rsid w:val="009A013A"/>
    <w:rsid w:val="009A0373"/>
    <w:rsid w:val="009A17F8"/>
    <w:rsid w:val="009A2988"/>
    <w:rsid w:val="009A4948"/>
    <w:rsid w:val="009A5529"/>
    <w:rsid w:val="009B1B59"/>
    <w:rsid w:val="009B1DD0"/>
    <w:rsid w:val="009B28B4"/>
    <w:rsid w:val="009B4DB1"/>
    <w:rsid w:val="009B54F2"/>
    <w:rsid w:val="009B6E35"/>
    <w:rsid w:val="009C1D20"/>
    <w:rsid w:val="009C2290"/>
    <w:rsid w:val="009C2F18"/>
    <w:rsid w:val="009C3CE9"/>
    <w:rsid w:val="009C3D1C"/>
    <w:rsid w:val="009C59E8"/>
    <w:rsid w:val="009C6F33"/>
    <w:rsid w:val="009D0F87"/>
    <w:rsid w:val="009D126B"/>
    <w:rsid w:val="009D1785"/>
    <w:rsid w:val="009D2049"/>
    <w:rsid w:val="009D24B3"/>
    <w:rsid w:val="009D3251"/>
    <w:rsid w:val="009D3268"/>
    <w:rsid w:val="009D33A8"/>
    <w:rsid w:val="009D5ABB"/>
    <w:rsid w:val="009D7C29"/>
    <w:rsid w:val="009E042C"/>
    <w:rsid w:val="009E0C93"/>
    <w:rsid w:val="009E1AB7"/>
    <w:rsid w:val="009E1B85"/>
    <w:rsid w:val="009E369D"/>
    <w:rsid w:val="009E3C01"/>
    <w:rsid w:val="009E5532"/>
    <w:rsid w:val="009E5F5B"/>
    <w:rsid w:val="009E712A"/>
    <w:rsid w:val="009F19F6"/>
    <w:rsid w:val="009F38FB"/>
    <w:rsid w:val="009F46E2"/>
    <w:rsid w:val="009F4C2C"/>
    <w:rsid w:val="009F5E89"/>
    <w:rsid w:val="009F6449"/>
    <w:rsid w:val="00A02FD6"/>
    <w:rsid w:val="00A034E2"/>
    <w:rsid w:val="00A040FD"/>
    <w:rsid w:val="00A0511D"/>
    <w:rsid w:val="00A057E5"/>
    <w:rsid w:val="00A05F6D"/>
    <w:rsid w:val="00A13B5E"/>
    <w:rsid w:val="00A140A6"/>
    <w:rsid w:val="00A143B0"/>
    <w:rsid w:val="00A152B1"/>
    <w:rsid w:val="00A1604E"/>
    <w:rsid w:val="00A1654D"/>
    <w:rsid w:val="00A20A9A"/>
    <w:rsid w:val="00A21828"/>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2180"/>
    <w:rsid w:val="00A426BC"/>
    <w:rsid w:val="00A44BB9"/>
    <w:rsid w:val="00A45CD4"/>
    <w:rsid w:val="00A46CB6"/>
    <w:rsid w:val="00A47CA5"/>
    <w:rsid w:val="00A51027"/>
    <w:rsid w:val="00A51227"/>
    <w:rsid w:val="00A518D4"/>
    <w:rsid w:val="00A51E6A"/>
    <w:rsid w:val="00A5276E"/>
    <w:rsid w:val="00A52DBF"/>
    <w:rsid w:val="00A572F8"/>
    <w:rsid w:val="00A629BA"/>
    <w:rsid w:val="00A629C5"/>
    <w:rsid w:val="00A62CD1"/>
    <w:rsid w:val="00A63726"/>
    <w:rsid w:val="00A63915"/>
    <w:rsid w:val="00A64E40"/>
    <w:rsid w:val="00A65FA0"/>
    <w:rsid w:val="00A666D3"/>
    <w:rsid w:val="00A70490"/>
    <w:rsid w:val="00A740D7"/>
    <w:rsid w:val="00A755BC"/>
    <w:rsid w:val="00A75F76"/>
    <w:rsid w:val="00A80BD8"/>
    <w:rsid w:val="00A81DF6"/>
    <w:rsid w:val="00A827C0"/>
    <w:rsid w:val="00A83D2F"/>
    <w:rsid w:val="00A84300"/>
    <w:rsid w:val="00A85E24"/>
    <w:rsid w:val="00A91175"/>
    <w:rsid w:val="00A921B8"/>
    <w:rsid w:val="00A924FF"/>
    <w:rsid w:val="00A92721"/>
    <w:rsid w:val="00A9390D"/>
    <w:rsid w:val="00A963E5"/>
    <w:rsid w:val="00AA1BDC"/>
    <w:rsid w:val="00AA23CB"/>
    <w:rsid w:val="00AA439D"/>
    <w:rsid w:val="00AA4773"/>
    <w:rsid w:val="00AA67E5"/>
    <w:rsid w:val="00AA704D"/>
    <w:rsid w:val="00AA7145"/>
    <w:rsid w:val="00AB07E0"/>
    <w:rsid w:val="00AB1903"/>
    <w:rsid w:val="00AB4BA6"/>
    <w:rsid w:val="00AC068B"/>
    <w:rsid w:val="00AC06C0"/>
    <w:rsid w:val="00AC1121"/>
    <w:rsid w:val="00AC124F"/>
    <w:rsid w:val="00AC1332"/>
    <w:rsid w:val="00AC1B31"/>
    <w:rsid w:val="00AC2BB7"/>
    <w:rsid w:val="00AC3124"/>
    <w:rsid w:val="00AC398A"/>
    <w:rsid w:val="00AC4248"/>
    <w:rsid w:val="00AC6154"/>
    <w:rsid w:val="00AC7A97"/>
    <w:rsid w:val="00AD5C80"/>
    <w:rsid w:val="00AD6083"/>
    <w:rsid w:val="00AD71EF"/>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6050"/>
    <w:rsid w:val="00B27F10"/>
    <w:rsid w:val="00B3046E"/>
    <w:rsid w:val="00B304E1"/>
    <w:rsid w:val="00B30F3A"/>
    <w:rsid w:val="00B364CB"/>
    <w:rsid w:val="00B42608"/>
    <w:rsid w:val="00B42AB1"/>
    <w:rsid w:val="00B45AFD"/>
    <w:rsid w:val="00B4622A"/>
    <w:rsid w:val="00B46629"/>
    <w:rsid w:val="00B46AEA"/>
    <w:rsid w:val="00B479D0"/>
    <w:rsid w:val="00B502F2"/>
    <w:rsid w:val="00B525F1"/>
    <w:rsid w:val="00B52BC9"/>
    <w:rsid w:val="00B5429E"/>
    <w:rsid w:val="00B570AB"/>
    <w:rsid w:val="00B61BB1"/>
    <w:rsid w:val="00B62860"/>
    <w:rsid w:val="00B63110"/>
    <w:rsid w:val="00B75486"/>
    <w:rsid w:val="00B7777B"/>
    <w:rsid w:val="00B77C8F"/>
    <w:rsid w:val="00B80985"/>
    <w:rsid w:val="00B80BEA"/>
    <w:rsid w:val="00B81D33"/>
    <w:rsid w:val="00B81FED"/>
    <w:rsid w:val="00B85794"/>
    <w:rsid w:val="00B875CC"/>
    <w:rsid w:val="00B909E5"/>
    <w:rsid w:val="00B925BC"/>
    <w:rsid w:val="00B93438"/>
    <w:rsid w:val="00B93442"/>
    <w:rsid w:val="00B94ADF"/>
    <w:rsid w:val="00B95313"/>
    <w:rsid w:val="00B96913"/>
    <w:rsid w:val="00B9727B"/>
    <w:rsid w:val="00BA1027"/>
    <w:rsid w:val="00BA1A74"/>
    <w:rsid w:val="00BA3ABC"/>
    <w:rsid w:val="00BA512D"/>
    <w:rsid w:val="00BA6205"/>
    <w:rsid w:val="00BA68F2"/>
    <w:rsid w:val="00BA6B60"/>
    <w:rsid w:val="00BB197B"/>
    <w:rsid w:val="00BB3E0C"/>
    <w:rsid w:val="00BB3FA3"/>
    <w:rsid w:val="00BB4EB3"/>
    <w:rsid w:val="00BB546A"/>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4922"/>
    <w:rsid w:val="00BD542C"/>
    <w:rsid w:val="00BD56CF"/>
    <w:rsid w:val="00BE0B6E"/>
    <w:rsid w:val="00BE37E6"/>
    <w:rsid w:val="00BE3FE7"/>
    <w:rsid w:val="00BE46C7"/>
    <w:rsid w:val="00BE4B7E"/>
    <w:rsid w:val="00BE519D"/>
    <w:rsid w:val="00BF0AD3"/>
    <w:rsid w:val="00BF32FE"/>
    <w:rsid w:val="00BF3647"/>
    <w:rsid w:val="00BF4F75"/>
    <w:rsid w:val="00BF653C"/>
    <w:rsid w:val="00BF7D38"/>
    <w:rsid w:val="00C00AE5"/>
    <w:rsid w:val="00C00BC2"/>
    <w:rsid w:val="00C01AA8"/>
    <w:rsid w:val="00C02B2F"/>
    <w:rsid w:val="00C02D3C"/>
    <w:rsid w:val="00C0338F"/>
    <w:rsid w:val="00C039A8"/>
    <w:rsid w:val="00C04D9D"/>
    <w:rsid w:val="00C05800"/>
    <w:rsid w:val="00C066FB"/>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1F0"/>
    <w:rsid w:val="00C20F34"/>
    <w:rsid w:val="00C215E8"/>
    <w:rsid w:val="00C220F7"/>
    <w:rsid w:val="00C2380F"/>
    <w:rsid w:val="00C26661"/>
    <w:rsid w:val="00C27524"/>
    <w:rsid w:val="00C34CDF"/>
    <w:rsid w:val="00C354E3"/>
    <w:rsid w:val="00C35DF2"/>
    <w:rsid w:val="00C35F7E"/>
    <w:rsid w:val="00C36527"/>
    <w:rsid w:val="00C36CB8"/>
    <w:rsid w:val="00C36E6B"/>
    <w:rsid w:val="00C37212"/>
    <w:rsid w:val="00C37BF1"/>
    <w:rsid w:val="00C37D6E"/>
    <w:rsid w:val="00C4214C"/>
    <w:rsid w:val="00C44412"/>
    <w:rsid w:val="00C44E13"/>
    <w:rsid w:val="00C4668B"/>
    <w:rsid w:val="00C503B4"/>
    <w:rsid w:val="00C50462"/>
    <w:rsid w:val="00C50595"/>
    <w:rsid w:val="00C50B5B"/>
    <w:rsid w:val="00C50D64"/>
    <w:rsid w:val="00C51DD3"/>
    <w:rsid w:val="00C5312E"/>
    <w:rsid w:val="00C55400"/>
    <w:rsid w:val="00C557A4"/>
    <w:rsid w:val="00C600B6"/>
    <w:rsid w:val="00C633D0"/>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8193A"/>
    <w:rsid w:val="00C84BEF"/>
    <w:rsid w:val="00C9080D"/>
    <w:rsid w:val="00C91155"/>
    <w:rsid w:val="00C913B4"/>
    <w:rsid w:val="00C916EF"/>
    <w:rsid w:val="00C91CB8"/>
    <w:rsid w:val="00C91DA0"/>
    <w:rsid w:val="00C92BBC"/>
    <w:rsid w:val="00C932CA"/>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4E1C"/>
    <w:rsid w:val="00CB5F3C"/>
    <w:rsid w:val="00CB7167"/>
    <w:rsid w:val="00CB7F6A"/>
    <w:rsid w:val="00CC1211"/>
    <w:rsid w:val="00CC2DD1"/>
    <w:rsid w:val="00CC3755"/>
    <w:rsid w:val="00CC3BBA"/>
    <w:rsid w:val="00CC49A6"/>
    <w:rsid w:val="00CC5048"/>
    <w:rsid w:val="00CC6246"/>
    <w:rsid w:val="00CC642D"/>
    <w:rsid w:val="00CD089A"/>
    <w:rsid w:val="00CD3189"/>
    <w:rsid w:val="00CD5F5C"/>
    <w:rsid w:val="00CE1A3D"/>
    <w:rsid w:val="00CE5736"/>
    <w:rsid w:val="00CE6CB7"/>
    <w:rsid w:val="00CF1F47"/>
    <w:rsid w:val="00CF4187"/>
    <w:rsid w:val="00CF5869"/>
    <w:rsid w:val="00CF6D22"/>
    <w:rsid w:val="00D00FFE"/>
    <w:rsid w:val="00D0105D"/>
    <w:rsid w:val="00D01473"/>
    <w:rsid w:val="00D01E4B"/>
    <w:rsid w:val="00D05114"/>
    <w:rsid w:val="00D055A8"/>
    <w:rsid w:val="00D05A53"/>
    <w:rsid w:val="00D0634B"/>
    <w:rsid w:val="00D0707E"/>
    <w:rsid w:val="00D072DE"/>
    <w:rsid w:val="00D100CE"/>
    <w:rsid w:val="00D10232"/>
    <w:rsid w:val="00D13881"/>
    <w:rsid w:val="00D14932"/>
    <w:rsid w:val="00D14ED2"/>
    <w:rsid w:val="00D17301"/>
    <w:rsid w:val="00D17F7E"/>
    <w:rsid w:val="00D2000C"/>
    <w:rsid w:val="00D20799"/>
    <w:rsid w:val="00D2127D"/>
    <w:rsid w:val="00D216A2"/>
    <w:rsid w:val="00D232D8"/>
    <w:rsid w:val="00D26E69"/>
    <w:rsid w:val="00D303FF"/>
    <w:rsid w:val="00D30AFF"/>
    <w:rsid w:val="00D339C5"/>
    <w:rsid w:val="00D35666"/>
    <w:rsid w:val="00D35FCE"/>
    <w:rsid w:val="00D3775E"/>
    <w:rsid w:val="00D4115B"/>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6D42"/>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872AB"/>
    <w:rsid w:val="00D90959"/>
    <w:rsid w:val="00D9131E"/>
    <w:rsid w:val="00D91A6A"/>
    <w:rsid w:val="00D91D45"/>
    <w:rsid w:val="00D92180"/>
    <w:rsid w:val="00D94405"/>
    <w:rsid w:val="00D953C4"/>
    <w:rsid w:val="00D9613A"/>
    <w:rsid w:val="00D9617D"/>
    <w:rsid w:val="00DA16BA"/>
    <w:rsid w:val="00DA2793"/>
    <w:rsid w:val="00DA3061"/>
    <w:rsid w:val="00DA46DA"/>
    <w:rsid w:val="00DA4FCC"/>
    <w:rsid w:val="00DA6120"/>
    <w:rsid w:val="00DA691C"/>
    <w:rsid w:val="00DB21FB"/>
    <w:rsid w:val="00DB248F"/>
    <w:rsid w:val="00DB3917"/>
    <w:rsid w:val="00DB57C0"/>
    <w:rsid w:val="00DB607C"/>
    <w:rsid w:val="00DB75AB"/>
    <w:rsid w:val="00DB77DB"/>
    <w:rsid w:val="00DD05F3"/>
    <w:rsid w:val="00DD4084"/>
    <w:rsid w:val="00DD58FF"/>
    <w:rsid w:val="00DD5B65"/>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C10"/>
    <w:rsid w:val="00E01D4F"/>
    <w:rsid w:val="00E01F22"/>
    <w:rsid w:val="00E03767"/>
    <w:rsid w:val="00E04A57"/>
    <w:rsid w:val="00E05766"/>
    <w:rsid w:val="00E06272"/>
    <w:rsid w:val="00E07E18"/>
    <w:rsid w:val="00E10871"/>
    <w:rsid w:val="00E11B35"/>
    <w:rsid w:val="00E12F01"/>
    <w:rsid w:val="00E1416A"/>
    <w:rsid w:val="00E150F1"/>
    <w:rsid w:val="00E15BA1"/>
    <w:rsid w:val="00E205F1"/>
    <w:rsid w:val="00E21D19"/>
    <w:rsid w:val="00E221B8"/>
    <w:rsid w:val="00E23E69"/>
    <w:rsid w:val="00E2440E"/>
    <w:rsid w:val="00E24F3D"/>
    <w:rsid w:val="00E259E9"/>
    <w:rsid w:val="00E26CF8"/>
    <w:rsid w:val="00E26F36"/>
    <w:rsid w:val="00E27038"/>
    <w:rsid w:val="00E301E6"/>
    <w:rsid w:val="00E3053D"/>
    <w:rsid w:val="00E41238"/>
    <w:rsid w:val="00E4221C"/>
    <w:rsid w:val="00E42BF7"/>
    <w:rsid w:val="00E4312B"/>
    <w:rsid w:val="00E431C2"/>
    <w:rsid w:val="00E43324"/>
    <w:rsid w:val="00E45C49"/>
    <w:rsid w:val="00E51655"/>
    <w:rsid w:val="00E51E74"/>
    <w:rsid w:val="00E52D19"/>
    <w:rsid w:val="00E53583"/>
    <w:rsid w:val="00E53A6F"/>
    <w:rsid w:val="00E54E53"/>
    <w:rsid w:val="00E5532D"/>
    <w:rsid w:val="00E5615F"/>
    <w:rsid w:val="00E56922"/>
    <w:rsid w:val="00E57441"/>
    <w:rsid w:val="00E574C4"/>
    <w:rsid w:val="00E57E7C"/>
    <w:rsid w:val="00E57EE8"/>
    <w:rsid w:val="00E62089"/>
    <w:rsid w:val="00E633CB"/>
    <w:rsid w:val="00E63A9A"/>
    <w:rsid w:val="00E63F1A"/>
    <w:rsid w:val="00E641FA"/>
    <w:rsid w:val="00E6717A"/>
    <w:rsid w:val="00E671E3"/>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0FB1"/>
    <w:rsid w:val="00E91043"/>
    <w:rsid w:val="00E93D46"/>
    <w:rsid w:val="00E94D37"/>
    <w:rsid w:val="00E97D49"/>
    <w:rsid w:val="00EA04F7"/>
    <w:rsid w:val="00EA1117"/>
    <w:rsid w:val="00EA2ECC"/>
    <w:rsid w:val="00EA2F7D"/>
    <w:rsid w:val="00EA2FE2"/>
    <w:rsid w:val="00EA3C48"/>
    <w:rsid w:val="00EA43C4"/>
    <w:rsid w:val="00EA562E"/>
    <w:rsid w:val="00EA6E36"/>
    <w:rsid w:val="00EB0AAB"/>
    <w:rsid w:val="00EB303A"/>
    <w:rsid w:val="00EB30F1"/>
    <w:rsid w:val="00EB544E"/>
    <w:rsid w:val="00EB5D5C"/>
    <w:rsid w:val="00EB78B8"/>
    <w:rsid w:val="00EB7B61"/>
    <w:rsid w:val="00EB7C0D"/>
    <w:rsid w:val="00EC2C32"/>
    <w:rsid w:val="00EC3B4B"/>
    <w:rsid w:val="00EC3E99"/>
    <w:rsid w:val="00EC5E08"/>
    <w:rsid w:val="00EC6097"/>
    <w:rsid w:val="00EC71F0"/>
    <w:rsid w:val="00EC7649"/>
    <w:rsid w:val="00EC7DC3"/>
    <w:rsid w:val="00ED03BE"/>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B69"/>
    <w:rsid w:val="00F01EA1"/>
    <w:rsid w:val="00F02E45"/>
    <w:rsid w:val="00F050BD"/>
    <w:rsid w:val="00F06598"/>
    <w:rsid w:val="00F06CE5"/>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0BB"/>
    <w:rsid w:val="00F35141"/>
    <w:rsid w:val="00F35242"/>
    <w:rsid w:val="00F35ACB"/>
    <w:rsid w:val="00F41BB5"/>
    <w:rsid w:val="00F44A61"/>
    <w:rsid w:val="00F50B9B"/>
    <w:rsid w:val="00F515D9"/>
    <w:rsid w:val="00F5314A"/>
    <w:rsid w:val="00F53545"/>
    <w:rsid w:val="00F53FB5"/>
    <w:rsid w:val="00F55D5E"/>
    <w:rsid w:val="00F55E02"/>
    <w:rsid w:val="00F6099A"/>
    <w:rsid w:val="00F61A93"/>
    <w:rsid w:val="00F61ED0"/>
    <w:rsid w:val="00F6319C"/>
    <w:rsid w:val="00F646DF"/>
    <w:rsid w:val="00F657F8"/>
    <w:rsid w:val="00F66C08"/>
    <w:rsid w:val="00F66EA5"/>
    <w:rsid w:val="00F67577"/>
    <w:rsid w:val="00F6760A"/>
    <w:rsid w:val="00F70BF9"/>
    <w:rsid w:val="00F70FB2"/>
    <w:rsid w:val="00F71636"/>
    <w:rsid w:val="00F7181A"/>
    <w:rsid w:val="00F72306"/>
    <w:rsid w:val="00F726AA"/>
    <w:rsid w:val="00F777F9"/>
    <w:rsid w:val="00F805AD"/>
    <w:rsid w:val="00F82B0D"/>
    <w:rsid w:val="00F839E5"/>
    <w:rsid w:val="00F840A6"/>
    <w:rsid w:val="00F84815"/>
    <w:rsid w:val="00F85EDF"/>
    <w:rsid w:val="00F85F9A"/>
    <w:rsid w:val="00F8725E"/>
    <w:rsid w:val="00F97841"/>
    <w:rsid w:val="00F97A74"/>
    <w:rsid w:val="00F97B56"/>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B756B"/>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034A"/>
    <w:rsid w:val="00FF2581"/>
    <w:rsid w:val="00FF2FBD"/>
    <w:rsid w:val="00FF31D3"/>
    <w:rsid w:val="00FF4DB0"/>
    <w:rsid w:val="00FF5563"/>
    <w:rsid w:val="00FF5F66"/>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D7673-B9E7-4956-813B-6718BFA9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38">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0374343">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163588812">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99753676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A92E-E723-4C76-A35A-465A8148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8</Pages>
  <Words>3614</Words>
  <Characters>19877</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15</cp:revision>
  <cp:lastPrinted>2020-06-22T17:37:00Z</cp:lastPrinted>
  <dcterms:created xsi:type="dcterms:W3CDTF">2020-06-08T19:42:00Z</dcterms:created>
  <dcterms:modified xsi:type="dcterms:W3CDTF">2020-06-22T17:37:00Z</dcterms:modified>
</cp:coreProperties>
</file>