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61" w:rsidRPr="00936137" w:rsidRDefault="00C26661" w:rsidP="00203F06">
      <w:pPr>
        <w:tabs>
          <w:tab w:val="left" w:pos="9540"/>
          <w:tab w:val="left" w:pos="9630"/>
          <w:tab w:val="left" w:pos="9990"/>
        </w:tabs>
        <w:jc w:val="both"/>
        <w:rPr>
          <w:rFonts w:ascii="Century Gothic" w:hAnsi="Century Gothic"/>
          <w:b/>
          <w:bCs/>
          <w:spacing w:val="-3"/>
          <w:sz w:val="22"/>
          <w:szCs w:val="22"/>
        </w:rPr>
      </w:pPr>
      <w:bookmarkStart w:id="0" w:name="_GoBack"/>
      <w:bookmarkEnd w:id="0"/>
      <w:r w:rsidRPr="00936137">
        <w:rPr>
          <w:rFonts w:ascii="Century Gothic" w:hAnsi="Century Gothic"/>
          <w:b/>
          <w:bCs/>
          <w:spacing w:val="-3"/>
          <w:sz w:val="22"/>
          <w:szCs w:val="22"/>
        </w:rPr>
        <w:t xml:space="preserve">SESIÓN DEL H. AYUNTAMIENTO No. </w:t>
      </w:r>
      <w:r w:rsidR="004F6E85">
        <w:rPr>
          <w:rFonts w:ascii="Century Gothic" w:hAnsi="Century Gothic"/>
          <w:b/>
          <w:bCs/>
          <w:spacing w:val="-3"/>
          <w:sz w:val="22"/>
          <w:szCs w:val="22"/>
        </w:rPr>
        <w:t>84</w:t>
      </w:r>
      <w:r w:rsidRPr="00936137">
        <w:rPr>
          <w:rFonts w:ascii="Century Gothic" w:hAnsi="Century Gothic"/>
          <w:b/>
          <w:bCs/>
          <w:spacing w:val="-3"/>
          <w:sz w:val="22"/>
          <w:szCs w:val="22"/>
        </w:rPr>
        <w:t xml:space="preserve"> </w:t>
      </w:r>
      <w:r w:rsidR="00816193" w:rsidRPr="00936137">
        <w:rPr>
          <w:rFonts w:ascii="Century Gothic" w:hAnsi="Century Gothic"/>
          <w:b/>
          <w:bCs/>
          <w:spacing w:val="-3"/>
          <w:sz w:val="22"/>
          <w:szCs w:val="22"/>
        </w:rPr>
        <w:t>ORDINARIA</w:t>
      </w:r>
      <w:r w:rsidRPr="00936137">
        <w:rPr>
          <w:rFonts w:ascii="Century Gothic" w:hAnsi="Century Gothic"/>
          <w:b/>
          <w:bCs/>
          <w:spacing w:val="-3"/>
          <w:sz w:val="22"/>
          <w:szCs w:val="22"/>
        </w:rPr>
        <w:fldChar w:fldCharType="begin"/>
      </w:r>
      <w:r w:rsidRPr="00936137">
        <w:rPr>
          <w:rFonts w:ascii="Century Gothic" w:hAnsi="Century Gothic"/>
          <w:b/>
          <w:bCs/>
          <w:spacing w:val="-3"/>
          <w:sz w:val="22"/>
          <w:szCs w:val="22"/>
        </w:rPr>
        <w:instrText xml:space="preserve">PRIVATE </w:instrText>
      </w:r>
      <w:r w:rsidRPr="00936137">
        <w:rPr>
          <w:rFonts w:ascii="Century Gothic" w:hAnsi="Century Gothic"/>
          <w:b/>
          <w:bCs/>
          <w:spacing w:val="-3"/>
          <w:sz w:val="22"/>
          <w:szCs w:val="22"/>
        </w:rPr>
        <w:fldChar w:fldCharType="end"/>
      </w:r>
    </w:p>
    <w:p w:rsidR="00846FE6" w:rsidRPr="00936137" w:rsidRDefault="00846FE6" w:rsidP="00203F06">
      <w:pPr>
        <w:jc w:val="both"/>
        <w:rPr>
          <w:rFonts w:ascii="Century Gothic" w:hAnsi="Century Gothic" w:cs="Arial"/>
          <w:sz w:val="22"/>
          <w:szCs w:val="22"/>
        </w:rPr>
      </w:pPr>
    </w:p>
    <w:p w:rsidR="000047DE" w:rsidRPr="00936137" w:rsidRDefault="00590668" w:rsidP="00203F06">
      <w:pPr>
        <w:tabs>
          <w:tab w:val="left" w:pos="546"/>
          <w:tab w:val="left" w:pos="4455"/>
        </w:tabs>
        <w:jc w:val="both"/>
        <w:rPr>
          <w:rFonts w:ascii="Century Gothic" w:hAnsi="Century Gothic" w:cs="Arial"/>
          <w:sz w:val="22"/>
          <w:szCs w:val="22"/>
        </w:rPr>
      </w:pPr>
      <w:r w:rsidRPr="00936137">
        <w:rPr>
          <w:rFonts w:ascii="Century Gothic" w:hAnsi="Century Gothic" w:cs="Arial"/>
          <w:sz w:val="22"/>
          <w:szCs w:val="22"/>
        </w:rPr>
        <w:tab/>
      </w:r>
      <w:r w:rsidR="000047DE" w:rsidRPr="00936137">
        <w:rPr>
          <w:rFonts w:ascii="Century Gothic" w:hAnsi="Century Gothic" w:cs="Arial"/>
          <w:sz w:val="22"/>
          <w:szCs w:val="22"/>
        </w:rPr>
        <w:t xml:space="preserve">En la ciudad y Municipio de Juárez, Estado de Chihuahua, siendo las </w:t>
      </w:r>
      <w:r w:rsidR="00B1353C" w:rsidRPr="00936137">
        <w:rPr>
          <w:rFonts w:ascii="Century Gothic" w:hAnsi="Century Gothic" w:cs="Arial"/>
          <w:sz w:val="22"/>
          <w:szCs w:val="22"/>
        </w:rPr>
        <w:t xml:space="preserve">dieciocho </w:t>
      </w:r>
      <w:r w:rsidR="000047DE" w:rsidRPr="00936137">
        <w:rPr>
          <w:rFonts w:ascii="Century Gothic" w:hAnsi="Century Gothic" w:cs="Arial"/>
          <w:sz w:val="22"/>
          <w:szCs w:val="22"/>
        </w:rPr>
        <w:t xml:space="preserve">horas del día </w:t>
      </w:r>
      <w:r w:rsidR="004F6E85">
        <w:rPr>
          <w:rFonts w:ascii="Century Gothic" w:hAnsi="Century Gothic" w:cs="Arial"/>
          <w:sz w:val="22"/>
          <w:szCs w:val="22"/>
        </w:rPr>
        <w:t>diecisiete</w:t>
      </w:r>
      <w:r w:rsidR="00A40A71"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del mes de </w:t>
      </w:r>
      <w:r w:rsidR="004F6E85">
        <w:rPr>
          <w:rFonts w:ascii="Century Gothic" w:hAnsi="Century Gothic" w:cs="Arial"/>
          <w:sz w:val="22"/>
          <w:szCs w:val="22"/>
        </w:rPr>
        <w:t>septiembre</w:t>
      </w:r>
      <w:r w:rsidR="00163B57" w:rsidRPr="00936137">
        <w:rPr>
          <w:rFonts w:ascii="Century Gothic" w:hAnsi="Century Gothic" w:cs="Arial"/>
          <w:sz w:val="22"/>
          <w:szCs w:val="22"/>
        </w:rPr>
        <w:t xml:space="preserve"> </w:t>
      </w:r>
      <w:r w:rsidR="00F71636" w:rsidRPr="00936137">
        <w:rPr>
          <w:rFonts w:ascii="Century Gothic" w:hAnsi="Century Gothic" w:cs="Arial"/>
          <w:sz w:val="22"/>
          <w:szCs w:val="22"/>
        </w:rPr>
        <w:t xml:space="preserve">del año dos mil </w:t>
      </w:r>
      <w:r w:rsidR="00A40A71" w:rsidRPr="00936137">
        <w:rPr>
          <w:rFonts w:ascii="Century Gothic" w:hAnsi="Century Gothic" w:cs="Arial"/>
          <w:sz w:val="22"/>
          <w:szCs w:val="22"/>
        </w:rPr>
        <w:t>veinte</w:t>
      </w:r>
      <w:r w:rsidR="000047DE" w:rsidRPr="00936137">
        <w:rPr>
          <w:rFonts w:ascii="Century Gothic" w:hAnsi="Century Gothic" w:cs="Arial"/>
          <w:sz w:val="22"/>
          <w:szCs w:val="22"/>
        </w:rPr>
        <w:t xml:space="preserve">, reunidos en el Salón Francisco I. Madero de la Unidad Administrativa Municipal “Benito Juárez”, previo los honores a nuestra Bandera mediante la entonación del Himno Nacional, se celebró Sesión </w:t>
      </w:r>
      <w:r w:rsidR="00B1353C" w:rsidRPr="00936137">
        <w:rPr>
          <w:rFonts w:ascii="Century Gothic" w:hAnsi="Century Gothic" w:cs="Arial"/>
          <w:sz w:val="22"/>
          <w:szCs w:val="22"/>
        </w:rPr>
        <w:t>O</w:t>
      </w:r>
      <w:r w:rsidR="000047DE" w:rsidRPr="00936137">
        <w:rPr>
          <w:rFonts w:ascii="Century Gothic" w:hAnsi="Century Gothic" w:cs="Arial"/>
          <w:sz w:val="22"/>
          <w:szCs w:val="22"/>
        </w:rPr>
        <w:t>rdinaria del H. Ayuntamiento de este Municipio y Estado, la que se desarrolló conforme al siguiente:</w:t>
      </w:r>
    </w:p>
    <w:p w:rsidR="00846FE6" w:rsidRPr="00936137" w:rsidRDefault="00846FE6" w:rsidP="00203F06">
      <w:pPr>
        <w:rPr>
          <w:rFonts w:ascii="Century Gothic" w:hAnsi="Century Gothic"/>
          <w:sz w:val="22"/>
          <w:szCs w:val="22"/>
        </w:rPr>
      </w:pPr>
    </w:p>
    <w:p w:rsidR="00846FE6" w:rsidRPr="00936137" w:rsidRDefault="00846FE6" w:rsidP="00203F06">
      <w:pPr>
        <w:jc w:val="center"/>
        <w:rPr>
          <w:rFonts w:ascii="Century Gothic" w:hAnsi="Century Gothic" w:cs="Arial"/>
          <w:b/>
          <w:sz w:val="22"/>
          <w:szCs w:val="22"/>
        </w:rPr>
      </w:pPr>
      <w:r w:rsidRPr="00936137">
        <w:rPr>
          <w:rFonts w:ascii="Century Gothic" w:hAnsi="Century Gothic" w:cs="Arial"/>
          <w:b/>
          <w:sz w:val="22"/>
          <w:szCs w:val="22"/>
        </w:rPr>
        <w:t>ORDEN DEL DÍA</w:t>
      </w:r>
    </w:p>
    <w:p w:rsidR="00F71636" w:rsidRPr="00936137" w:rsidRDefault="00F71636" w:rsidP="00203F06">
      <w:pPr>
        <w:jc w:val="both"/>
        <w:rPr>
          <w:rFonts w:ascii="Century Gothic" w:hAnsi="Century Gothic" w:cs="Arial"/>
          <w:spacing w:val="-3"/>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Lista de asistencia y declaración de quórum legal.</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Lectura, dispensa, modificación y aprobación en su caso de las actas de las sesiones 81 ordinaria, 82 extraordinaria y 83 solemne, del Honorable Ayuntamiento del Municipio de Juárez, Estado de Chihuahua.</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Arial"/>
          <w:sz w:val="22"/>
          <w:szCs w:val="22"/>
        </w:rPr>
      </w:pPr>
      <w:r w:rsidRPr="004F6E85">
        <w:rPr>
          <w:rFonts w:ascii="Century Gothic" w:hAnsi="Century Gothic" w:cs="Arial"/>
          <w:sz w:val="22"/>
          <w:szCs w:val="22"/>
        </w:rPr>
        <w:t>Presentación del octavo informe trimestral de la Sindica Municipal.</w:t>
      </w:r>
    </w:p>
    <w:p w:rsidR="004F6E85" w:rsidRPr="004F6E85" w:rsidRDefault="004F6E85" w:rsidP="004F6E85">
      <w:pPr>
        <w:tabs>
          <w:tab w:val="left" w:pos="0"/>
          <w:tab w:val="left" w:pos="851"/>
        </w:tabs>
        <w:ind w:right="49"/>
        <w:jc w:val="both"/>
        <w:rPr>
          <w:rFonts w:ascii="Century Gothic" w:hAnsi="Century Gothic" w:cs="Arial"/>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Arial"/>
          <w:sz w:val="22"/>
          <w:szCs w:val="22"/>
        </w:rPr>
      </w:pPr>
      <w:r w:rsidRPr="004F6E85">
        <w:rPr>
          <w:rFonts w:ascii="Century Gothic" w:hAnsi="Century Gothic" w:cs="Courier New"/>
          <w:sz w:val="22"/>
          <w:szCs w:val="22"/>
        </w:rPr>
        <w:t>Presentación del informe anual de trabajo de las y los regidores coordinadores de las distintas comisiones del Honorable Ayuntamiento.</w:t>
      </w:r>
    </w:p>
    <w:p w:rsidR="004F6E85" w:rsidRPr="004F6E85" w:rsidRDefault="004F6E85" w:rsidP="004F6E85">
      <w:pPr>
        <w:tabs>
          <w:tab w:val="left" w:pos="0"/>
          <w:tab w:val="left" w:pos="851"/>
        </w:tabs>
        <w:ind w:right="49"/>
        <w:jc w:val="both"/>
        <w:rPr>
          <w:rFonts w:ascii="Century Gothic" w:hAnsi="Century Gothic" w:cs="Arial"/>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Autorización para la desincorporación y enajenación a título gratuito de un bien mueble municipal, a favor del Municipio de Galeana.</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Autorización para la desincorporación y enajenación a título oneroso de un terreno municipal, con superficie de 1,094.48 m², ubicado en la calle Villa Ocampo a 157.05 metros de la calle Canutillo, de la colonia Ladrillera de Juárez, a favor de los ciudadanos Gabriel Almeraz Durán y Noé Almeraz Durán.</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Autorización para modificar el acuerdo aprobado en la sesión del Honorable Ayuntamiento del Municipio de Juárez, Estado de Chihuahua número 42 de fecha 17 de agosto del año 2017, relativo a la desincorporación y enajenación de un terreno municipal a</w:t>
      </w:r>
      <w:r w:rsidRPr="004F6E85">
        <w:rPr>
          <w:rFonts w:ascii="Century Gothic" w:hAnsi="Century Gothic"/>
          <w:sz w:val="22"/>
          <w:szCs w:val="22"/>
        </w:rPr>
        <w:t xml:space="preserve"> </w:t>
      </w:r>
      <w:r w:rsidRPr="004F6E85">
        <w:rPr>
          <w:rFonts w:ascii="Century Gothic" w:hAnsi="Century Gothic" w:cs="Courier New"/>
          <w:sz w:val="22"/>
          <w:szCs w:val="22"/>
        </w:rPr>
        <w:t xml:space="preserve">favor del ciudadano </w:t>
      </w:r>
      <w:r w:rsidRPr="004F6E85">
        <w:rPr>
          <w:rFonts w:ascii="Century Gothic" w:hAnsi="Century Gothic" w:cs="Arial"/>
          <w:sz w:val="22"/>
          <w:szCs w:val="22"/>
        </w:rPr>
        <w:t>Rubén Hernandez Tanner</w:t>
      </w:r>
      <w:r w:rsidRPr="004F6E85">
        <w:rPr>
          <w:rFonts w:ascii="Century Gothic" w:hAnsi="Century Gothic" w:cs="Courier New"/>
          <w:sz w:val="22"/>
          <w:szCs w:val="22"/>
        </w:rPr>
        <w:t>.</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 xml:space="preserve">Autorización para celebrar un contrato de comodato con la persona moral denominada </w:t>
      </w:r>
      <w:r w:rsidRPr="004F6E85">
        <w:rPr>
          <w:rFonts w:ascii="Century Gothic" w:hAnsi="Century Gothic" w:cs="Arial"/>
          <w:sz w:val="22"/>
          <w:szCs w:val="22"/>
        </w:rPr>
        <w:t>Transporte de Personal JCR, Sociedad Anónima de Capital Variable</w:t>
      </w:r>
      <w:r w:rsidRPr="004F6E85">
        <w:rPr>
          <w:rFonts w:ascii="Century Gothic" w:hAnsi="Century Gothic" w:cs="Courier New"/>
          <w:sz w:val="22"/>
          <w:szCs w:val="22"/>
        </w:rPr>
        <w:t xml:space="preserve">, respecto de un terreno municipal, con superficie de </w:t>
      </w:r>
      <w:r w:rsidRPr="004F6E85">
        <w:rPr>
          <w:rFonts w:ascii="Century Gothic" w:hAnsi="Century Gothic" w:cs="Arial"/>
          <w:sz w:val="22"/>
          <w:szCs w:val="22"/>
        </w:rPr>
        <w:t xml:space="preserve">6,869.198 </w:t>
      </w:r>
      <w:r w:rsidRPr="004F6E85">
        <w:rPr>
          <w:rFonts w:ascii="Century Gothic" w:hAnsi="Century Gothic" w:cs="Courier New"/>
          <w:sz w:val="22"/>
          <w:szCs w:val="22"/>
        </w:rPr>
        <w:t>m².</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Modificación de la autorización del conjunto habitacional en régimen de propiedad en condominio, denominado Valle Senecú.</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Autorización de un cambio de zonificación secundaria de un predio ubicado en la calle Camino a Ortiz Rubio, con superficie de 1,692.85 m², a favor de la ciudadana Ana María Perea Baray.</w:t>
      </w:r>
    </w:p>
    <w:p w:rsidR="004D38D3" w:rsidRDefault="004D38D3" w:rsidP="004D38D3">
      <w:pPr>
        <w:pStyle w:val="Prrafodelista"/>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Autorización para dejar sin efectos el contenido de los asuntos décimo y octavo, aprobados en las sesiones 92 y 98 del Honorable Ayuntamiento del Municipio de Juárez, Estado de Chihuahua, del día 1</w:t>
      </w:r>
      <w:r w:rsidRPr="004F6E85">
        <w:rPr>
          <w:rFonts w:ascii="Century Gothic" w:hAnsi="Century Gothic" w:cs="Arial"/>
          <w:sz w:val="22"/>
          <w:szCs w:val="22"/>
          <w:vertAlign w:val="superscript"/>
        </w:rPr>
        <w:t>0</w:t>
      </w:r>
      <w:r w:rsidRPr="004F6E85">
        <w:rPr>
          <w:rFonts w:ascii="Century Gothic" w:hAnsi="Century Gothic" w:cs="Arial"/>
          <w:sz w:val="22"/>
          <w:szCs w:val="22"/>
        </w:rPr>
        <w:t xml:space="preserve"> de abril de 2016 y 9 de mayo de 2016, respectivamente.</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Autorización para dejar sin efectos el contenido del asunto décimo primero, aprobado en la sesión 92 del Honorable Ayuntamiento del Municipio de Juárez, Estado de Chihuahua, del día 1</w:t>
      </w:r>
      <w:r w:rsidRPr="004F6E85">
        <w:rPr>
          <w:rFonts w:ascii="Century Gothic" w:hAnsi="Century Gothic" w:cs="Arial"/>
          <w:sz w:val="22"/>
          <w:szCs w:val="22"/>
          <w:vertAlign w:val="superscript"/>
        </w:rPr>
        <w:t>0</w:t>
      </w:r>
      <w:r w:rsidRPr="004F6E85">
        <w:rPr>
          <w:rFonts w:ascii="Century Gothic" w:hAnsi="Century Gothic" w:cs="Arial"/>
          <w:sz w:val="22"/>
          <w:szCs w:val="22"/>
        </w:rPr>
        <w:t xml:space="preserve"> de abril de 2016.</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Proyecto de acuerdo para emitir un exhorto al Ejecutivo Federal, al Secretario de Seguridad y Protección Ciudadana del Gobierno Federal, al titular de la Secretaría de la Defensa Nacional y al titular del Secretariado Ejecutivo del Sistema Nacional de Seguridad Pública, en relación a la problemática de las Presas La Boquilla, Las Vírgenes y El Granero, ubicadas en el Estado de Chihuahua.</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Proyecto de acuerdo para la autorización del fraccionamiento unifamiliar a denominarse Reserva Poniente.</w:t>
      </w:r>
    </w:p>
    <w:p w:rsidR="004F6E85" w:rsidRPr="004F6E85" w:rsidRDefault="004F6E85" w:rsidP="004F6E85">
      <w:pPr>
        <w:tabs>
          <w:tab w:val="left" w:pos="0"/>
          <w:tab w:val="left" w:pos="851"/>
        </w:tabs>
        <w:ind w:right="49"/>
        <w:jc w:val="both"/>
        <w:rPr>
          <w:rFonts w:ascii="Century Gothic" w:hAnsi="Century Gothic" w:cs="Courier New"/>
          <w:sz w:val="22"/>
          <w:szCs w:val="22"/>
        </w:rPr>
      </w:pPr>
    </w:p>
    <w:p w:rsidR="004F6E85" w:rsidRPr="004F6E85" w:rsidRDefault="004F6E85" w:rsidP="004F6E85">
      <w:pPr>
        <w:numPr>
          <w:ilvl w:val="0"/>
          <w:numId w:val="109"/>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Clausura de la sesión.</w:t>
      </w:r>
    </w:p>
    <w:p w:rsidR="00A40A71" w:rsidRPr="00936137" w:rsidRDefault="00A40A71" w:rsidP="00203F06">
      <w:pPr>
        <w:pStyle w:val="Prrafodelista"/>
        <w:tabs>
          <w:tab w:val="left" w:pos="993"/>
        </w:tabs>
        <w:ind w:left="993" w:hanging="851"/>
        <w:rPr>
          <w:rFonts w:ascii="Century Gothic" w:hAnsi="Century Gothic" w:cs="Courier New"/>
          <w:sz w:val="22"/>
          <w:szCs w:val="22"/>
        </w:rPr>
      </w:pPr>
    </w:p>
    <w:p w:rsidR="00AE661F" w:rsidRPr="00936137" w:rsidRDefault="00AE661F" w:rsidP="00203F06">
      <w:pPr>
        <w:autoSpaceDE w:val="0"/>
        <w:autoSpaceDN w:val="0"/>
        <w:adjustRightInd w:val="0"/>
        <w:jc w:val="both"/>
        <w:rPr>
          <w:rFonts w:ascii="Century Gothic" w:hAnsi="Century Gothic" w:cs="Arial"/>
          <w:b/>
          <w:spacing w:val="-3"/>
          <w:sz w:val="22"/>
          <w:szCs w:val="22"/>
        </w:rPr>
      </w:pPr>
    </w:p>
    <w:p w:rsidR="007C4033" w:rsidRPr="00936137" w:rsidRDefault="007C4033" w:rsidP="00203F06">
      <w:pPr>
        <w:autoSpaceDE w:val="0"/>
        <w:autoSpaceDN w:val="0"/>
        <w:adjustRightInd w:val="0"/>
        <w:jc w:val="both"/>
        <w:rPr>
          <w:rFonts w:ascii="Century Gothic" w:hAnsi="Century Gothic" w:cs="Arial"/>
          <w:sz w:val="22"/>
          <w:szCs w:val="22"/>
        </w:rPr>
      </w:pPr>
      <w:r w:rsidRPr="00936137">
        <w:rPr>
          <w:rFonts w:ascii="Century Gothic" w:hAnsi="Century Gothic" w:cs="Arial"/>
          <w:b/>
          <w:spacing w:val="-3"/>
          <w:sz w:val="22"/>
          <w:szCs w:val="22"/>
        </w:rPr>
        <w:t>ASUNTO NUMERO UNO.-</w:t>
      </w:r>
      <w:r w:rsidRPr="00936137">
        <w:rPr>
          <w:rFonts w:ascii="Century Gothic" w:hAnsi="Century Gothic" w:cs="Arial"/>
          <w:spacing w:val="-3"/>
          <w:sz w:val="22"/>
          <w:szCs w:val="22"/>
        </w:rPr>
        <w:t xml:space="preserve"> </w:t>
      </w:r>
      <w:r w:rsidRPr="00936137">
        <w:rPr>
          <w:rFonts w:ascii="Century Gothic" w:hAnsi="Century Gothic" w:cs="Arial"/>
          <w:sz w:val="22"/>
          <w:szCs w:val="22"/>
        </w:rPr>
        <w:t xml:space="preserve">Conforme a la toma de lista de asistencia se encontraron presentes: </w:t>
      </w:r>
      <w:r w:rsidRPr="00936137">
        <w:rPr>
          <w:rFonts w:ascii="Century Gothic" w:hAnsi="Century Gothic" w:cs="Arial"/>
          <w:bCs/>
          <w:sz w:val="22"/>
          <w:szCs w:val="22"/>
        </w:rPr>
        <w:t xml:space="preserve">el ciudadano Presidente Municipal HÉCTOR ARMANDO CABADA ALVÍDREZ, ciudadana Síndica Municipal </w:t>
      </w:r>
      <w:r w:rsidRPr="00936137">
        <w:rPr>
          <w:rFonts w:ascii="Century Gothic" w:hAnsi="Century Gothic" w:cs="Arial"/>
          <w:sz w:val="22"/>
          <w:szCs w:val="22"/>
        </w:rPr>
        <w:t>LETICIA ORTEGA MÁYNEZ</w:t>
      </w:r>
      <w:r w:rsidRPr="00936137">
        <w:rPr>
          <w:rFonts w:ascii="Century Gothic" w:hAnsi="Century Gothic" w:cs="Arial"/>
          <w:bCs/>
          <w:sz w:val="22"/>
          <w:szCs w:val="22"/>
        </w:rPr>
        <w:t xml:space="preserve"> y los ciudadanos Regidores </w:t>
      </w:r>
      <w:r w:rsidRPr="00936137">
        <w:rPr>
          <w:rFonts w:ascii="Century Gothic" w:hAnsi="Century Gothic" w:cs="Arial"/>
          <w:sz w:val="22"/>
          <w:szCs w:val="22"/>
        </w:rPr>
        <w:t>JACQUELINE ARMENDÁRIZ MARTÍNEZ, AMPARO BELTRÁN CEBALLOS, OLIVIA BO</w:t>
      </w:r>
      <w:r w:rsidR="004F6E85">
        <w:rPr>
          <w:rFonts w:ascii="Century Gothic" w:hAnsi="Century Gothic" w:cs="Arial"/>
          <w:sz w:val="22"/>
          <w:szCs w:val="22"/>
        </w:rPr>
        <w:t xml:space="preserve">NILLA SOTO, </w:t>
      </w:r>
      <w:r w:rsidR="0057423B">
        <w:rPr>
          <w:rFonts w:ascii="Century Gothic" w:hAnsi="Century Gothic" w:cs="Arial"/>
          <w:sz w:val="22"/>
          <w:szCs w:val="22"/>
        </w:rPr>
        <w:t xml:space="preserve">PERLA PATRICIA BUSTAMANTE CORONA, </w:t>
      </w:r>
      <w:r w:rsidR="004F6E85">
        <w:rPr>
          <w:rFonts w:ascii="Century Gothic" w:hAnsi="Century Gothic" w:cs="Arial"/>
          <w:sz w:val="22"/>
          <w:szCs w:val="22"/>
        </w:rPr>
        <w:t xml:space="preserve">RENÉ CARRASCO ROJO, </w:t>
      </w:r>
      <w:r w:rsidRPr="00936137">
        <w:rPr>
          <w:rFonts w:ascii="Century Gothic" w:hAnsi="Century Gothic" w:cs="Arial"/>
          <w:sz w:val="22"/>
          <w:szCs w:val="22"/>
        </w:rPr>
        <w:t>LUZ ELENA ESQUIVEL SÁENZ, ÓSCAR ARTURO GALLEGOS GONZÁLEZ,</w:t>
      </w:r>
      <w:r w:rsidR="006C5AD2">
        <w:rPr>
          <w:rFonts w:ascii="Century Gothic" w:hAnsi="Century Gothic" w:cs="Arial"/>
          <w:sz w:val="22"/>
          <w:szCs w:val="22"/>
        </w:rPr>
        <w:t xml:space="preserve"> </w:t>
      </w:r>
      <w:r w:rsidR="006C5AD2" w:rsidRPr="006C5AD2">
        <w:rPr>
          <w:rFonts w:ascii="Century Gothic" w:hAnsi="Century Gothic" w:cs="Arial"/>
          <w:sz w:val="22"/>
          <w:szCs w:val="22"/>
        </w:rPr>
        <w:t>ALBERTO ENRIQUE GUZMÁN AGUILAR</w:t>
      </w:r>
      <w:r w:rsidR="006C5AD2">
        <w:rPr>
          <w:rFonts w:ascii="Century Gothic" w:hAnsi="Century Gothic" w:cs="Arial"/>
          <w:sz w:val="22"/>
          <w:szCs w:val="22"/>
        </w:rPr>
        <w:t>,</w:t>
      </w:r>
      <w:r w:rsidR="006C5AD2" w:rsidRPr="006C5AD2">
        <w:rPr>
          <w:rFonts w:ascii="Century Gothic" w:hAnsi="Century Gothic" w:cs="Arial"/>
          <w:sz w:val="22"/>
          <w:szCs w:val="22"/>
        </w:rPr>
        <w:t xml:space="preserve">  </w:t>
      </w:r>
      <w:r w:rsidRPr="00936137">
        <w:rPr>
          <w:rFonts w:ascii="Century Gothic" w:hAnsi="Century Gothic" w:cs="Arial"/>
          <w:sz w:val="22"/>
          <w:szCs w:val="22"/>
        </w:rPr>
        <w:t>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936137">
        <w:rPr>
          <w:rFonts w:ascii="Century Gothic" w:hAnsi="Century Gothic" w:cs="Arial"/>
          <w:bCs/>
          <w:sz w:val="22"/>
          <w:szCs w:val="22"/>
        </w:rPr>
        <w:t xml:space="preserve">; así como el ciudadano Licenciado MACLOVIO MURILLO CHÁVEZ, Secretario de la Presidencia Municipal y del Honorable Ayuntamiento.  </w:t>
      </w:r>
      <w:r w:rsidR="00963413" w:rsidRPr="00936137">
        <w:rPr>
          <w:rFonts w:ascii="Century Gothic" w:hAnsi="Century Gothic" w:cs="Arial"/>
          <w:bCs/>
          <w:sz w:val="22"/>
          <w:szCs w:val="22"/>
        </w:rPr>
        <w:t>S</w:t>
      </w:r>
      <w:r w:rsidR="004F6E85">
        <w:rPr>
          <w:rFonts w:ascii="Century Gothic" w:hAnsi="Century Gothic" w:cs="Arial"/>
          <w:bCs/>
          <w:sz w:val="22"/>
          <w:szCs w:val="22"/>
        </w:rPr>
        <w:t xml:space="preserve">e hace constar que se </w:t>
      </w:r>
      <w:r w:rsidR="00CE4E48">
        <w:rPr>
          <w:rFonts w:ascii="Century Gothic" w:hAnsi="Century Gothic" w:cs="Arial"/>
          <w:bCs/>
          <w:sz w:val="22"/>
          <w:szCs w:val="22"/>
        </w:rPr>
        <w:t>encuentra ausente</w:t>
      </w:r>
      <w:r w:rsidR="00963413" w:rsidRPr="00936137">
        <w:rPr>
          <w:rFonts w:ascii="Century Gothic" w:hAnsi="Century Gothic" w:cs="Arial"/>
          <w:bCs/>
          <w:sz w:val="22"/>
          <w:szCs w:val="22"/>
        </w:rPr>
        <w:t xml:space="preserve"> previo</w:t>
      </w:r>
      <w:r w:rsidR="00CE4E48">
        <w:rPr>
          <w:rFonts w:ascii="Century Gothic" w:hAnsi="Century Gothic" w:cs="Arial"/>
          <w:bCs/>
          <w:sz w:val="22"/>
          <w:szCs w:val="22"/>
        </w:rPr>
        <w:t xml:space="preserve"> aviso justificado el</w:t>
      </w:r>
      <w:r w:rsidR="004F6E85">
        <w:rPr>
          <w:rFonts w:ascii="Century Gothic" w:hAnsi="Century Gothic" w:cs="Arial"/>
          <w:bCs/>
          <w:sz w:val="22"/>
          <w:szCs w:val="22"/>
        </w:rPr>
        <w:t xml:space="preserve"> Regidor </w:t>
      </w:r>
      <w:r w:rsidR="004F6E85" w:rsidRPr="00936137">
        <w:rPr>
          <w:rFonts w:ascii="Century Gothic" w:hAnsi="Century Gothic" w:cs="Arial"/>
          <w:sz w:val="22"/>
          <w:szCs w:val="22"/>
        </w:rPr>
        <w:t>JESÚS JOSÉ DÍAZ MONÁRREZ</w:t>
      </w:r>
    </w:p>
    <w:p w:rsidR="000F5926" w:rsidRPr="00936137" w:rsidRDefault="000F5926" w:rsidP="00203F06">
      <w:pPr>
        <w:autoSpaceDE w:val="0"/>
        <w:autoSpaceDN w:val="0"/>
        <w:adjustRightInd w:val="0"/>
        <w:jc w:val="both"/>
        <w:rPr>
          <w:rFonts w:ascii="Century Gothic" w:hAnsi="Century Gothic" w:cs="Arial"/>
          <w:sz w:val="22"/>
          <w:szCs w:val="22"/>
        </w:rPr>
      </w:pPr>
    </w:p>
    <w:p w:rsidR="006B3525" w:rsidRPr="00936137" w:rsidRDefault="006B3525" w:rsidP="00203F06">
      <w:pPr>
        <w:autoSpaceDE w:val="0"/>
        <w:autoSpaceDN w:val="0"/>
        <w:adjustRightInd w:val="0"/>
        <w:jc w:val="both"/>
        <w:rPr>
          <w:rFonts w:ascii="Century Gothic" w:hAnsi="Century Gothic" w:cs="Arial"/>
          <w:sz w:val="22"/>
          <w:szCs w:val="22"/>
        </w:rPr>
      </w:pPr>
    </w:p>
    <w:p w:rsidR="000F5926" w:rsidRPr="00936137" w:rsidRDefault="000F5926" w:rsidP="00203F06">
      <w:pPr>
        <w:autoSpaceDE w:val="0"/>
        <w:autoSpaceDN w:val="0"/>
        <w:adjustRightInd w:val="0"/>
        <w:jc w:val="both"/>
        <w:rPr>
          <w:rFonts w:ascii="Century Gothic" w:hAnsi="Century Gothic" w:cs="Arial"/>
          <w:sz w:val="22"/>
          <w:szCs w:val="22"/>
        </w:rPr>
      </w:pPr>
      <w:r w:rsidRPr="00936137">
        <w:rPr>
          <w:rFonts w:ascii="Century Gothic" w:hAnsi="Century Gothic" w:cs="Arial"/>
          <w:sz w:val="22"/>
          <w:szCs w:val="22"/>
        </w:rPr>
        <w:t xml:space="preserve">Estando presentes la </w:t>
      </w:r>
      <w:r w:rsidR="00963413" w:rsidRPr="00936137">
        <w:rPr>
          <w:rFonts w:ascii="Century Gothic" w:hAnsi="Century Gothic" w:cs="Arial"/>
          <w:sz w:val="22"/>
          <w:szCs w:val="22"/>
        </w:rPr>
        <w:t xml:space="preserve">mayoría </w:t>
      </w:r>
      <w:r w:rsidRPr="00936137">
        <w:rPr>
          <w:rFonts w:ascii="Century Gothic" w:hAnsi="Century Gothic" w:cs="Arial"/>
          <w:sz w:val="22"/>
          <w:szCs w:val="22"/>
        </w:rPr>
        <w:t xml:space="preserve">de los miembros del Honorable Ayuntamiento del Municipio de Juárez, Chihuahua y habiéndose certificado por el </w:t>
      </w:r>
      <w:r w:rsidRPr="00936137">
        <w:rPr>
          <w:rFonts w:ascii="Century Gothic" w:hAnsi="Century Gothic" w:cs="Arial"/>
          <w:bCs/>
          <w:sz w:val="22"/>
          <w:szCs w:val="22"/>
        </w:rPr>
        <w:t>Secretario de la Presidencia Municipal y del Honorable Ayunta</w:t>
      </w:r>
      <w:r w:rsidRPr="00936137">
        <w:rPr>
          <w:rFonts w:ascii="Century Gothic" w:hAnsi="Century Gothic" w:cs="Arial"/>
          <w:bCs/>
          <w:sz w:val="22"/>
          <w:szCs w:val="22"/>
        </w:rPr>
        <w:softHyphen/>
        <w:t>miento</w:t>
      </w:r>
      <w:r w:rsidRPr="00936137">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936137" w:rsidRDefault="000047DE" w:rsidP="00203F06">
      <w:pPr>
        <w:tabs>
          <w:tab w:val="left" w:pos="546"/>
          <w:tab w:val="left" w:pos="4455"/>
        </w:tabs>
        <w:jc w:val="both"/>
        <w:rPr>
          <w:rFonts w:ascii="Century Gothic" w:hAnsi="Century Gothic" w:cs="Arial"/>
          <w:b/>
          <w:sz w:val="22"/>
          <w:szCs w:val="22"/>
        </w:rPr>
      </w:pPr>
    </w:p>
    <w:p w:rsidR="00481D92" w:rsidRPr="00936137" w:rsidRDefault="00481D92" w:rsidP="00203F06">
      <w:pPr>
        <w:tabs>
          <w:tab w:val="left" w:pos="546"/>
          <w:tab w:val="left" w:pos="4455"/>
        </w:tabs>
        <w:jc w:val="both"/>
        <w:rPr>
          <w:rFonts w:ascii="Century Gothic" w:hAnsi="Century Gothic" w:cs="Arial"/>
          <w:b/>
          <w:sz w:val="22"/>
          <w:szCs w:val="22"/>
        </w:rPr>
      </w:pPr>
    </w:p>
    <w:p w:rsidR="009E1AB7" w:rsidRDefault="00D01E4B" w:rsidP="00203F06">
      <w:pPr>
        <w:pStyle w:val="Sinespaciado"/>
        <w:tabs>
          <w:tab w:val="left" w:pos="851"/>
        </w:tabs>
        <w:jc w:val="both"/>
        <w:rPr>
          <w:rFonts w:ascii="Century Gothic" w:eastAsia="MS Mincho" w:hAnsi="Century Gothic" w:cs="Arial"/>
          <w:bCs/>
          <w:sz w:val="22"/>
          <w:szCs w:val="22"/>
          <w:lang w:val="es-MX"/>
        </w:rPr>
      </w:pPr>
      <w:r w:rsidRPr="00936137">
        <w:rPr>
          <w:rFonts w:ascii="Century Gothic" w:hAnsi="Century Gothic" w:cs="Arial"/>
          <w:b/>
          <w:sz w:val="22"/>
          <w:szCs w:val="22"/>
          <w:lang w:val="es-MX"/>
        </w:rPr>
        <w:t xml:space="preserve">ASUNTO NUMERO DOS.- </w:t>
      </w:r>
      <w:r w:rsidR="00D0105D" w:rsidRPr="00936137">
        <w:rPr>
          <w:rFonts w:ascii="Century Gothic" w:eastAsia="MS Mincho" w:hAnsi="Century Gothic" w:cs="Arial"/>
          <w:bCs/>
          <w:sz w:val="22"/>
          <w:szCs w:val="22"/>
          <w:lang w:val="es-MX"/>
        </w:rPr>
        <w:t xml:space="preserve">Toda vez que </w:t>
      </w:r>
      <w:r w:rsidR="003E4691" w:rsidRPr="00936137">
        <w:rPr>
          <w:rFonts w:ascii="Century Gothic" w:eastAsia="MS Mincho" w:hAnsi="Century Gothic" w:cs="Arial"/>
          <w:bCs/>
          <w:sz w:val="22"/>
          <w:szCs w:val="22"/>
          <w:lang w:val="es-MX"/>
        </w:rPr>
        <w:t>l</w:t>
      </w:r>
      <w:r w:rsidR="00163B57" w:rsidRPr="00936137">
        <w:rPr>
          <w:rFonts w:ascii="Century Gothic" w:eastAsia="MS Mincho" w:hAnsi="Century Gothic" w:cs="Arial"/>
          <w:bCs/>
          <w:sz w:val="22"/>
          <w:szCs w:val="22"/>
          <w:lang w:val="es-MX"/>
        </w:rPr>
        <w:t>as</w:t>
      </w:r>
      <w:r w:rsidR="003E4691" w:rsidRPr="00936137">
        <w:rPr>
          <w:rFonts w:ascii="Century Gothic" w:eastAsia="MS Mincho" w:hAnsi="Century Gothic" w:cs="Arial"/>
          <w:bCs/>
          <w:sz w:val="22"/>
          <w:szCs w:val="22"/>
          <w:lang w:val="es-MX"/>
        </w:rPr>
        <w:t xml:space="preserve"> </w:t>
      </w:r>
      <w:r w:rsidR="00D0105D" w:rsidRPr="00936137">
        <w:rPr>
          <w:rFonts w:ascii="Century Gothic" w:hAnsi="Century Gothic" w:cs="Courier New"/>
          <w:sz w:val="22"/>
          <w:szCs w:val="22"/>
          <w:lang w:val="es-MX"/>
        </w:rPr>
        <w:t>acta</w:t>
      </w:r>
      <w:r w:rsidR="00163B57" w:rsidRPr="00936137">
        <w:rPr>
          <w:rFonts w:ascii="Century Gothic" w:hAnsi="Century Gothic" w:cs="Courier New"/>
          <w:sz w:val="22"/>
          <w:szCs w:val="22"/>
          <w:lang w:val="es-MX"/>
        </w:rPr>
        <w:t>s</w:t>
      </w:r>
      <w:r w:rsidR="00B12E75" w:rsidRPr="00936137">
        <w:rPr>
          <w:rFonts w:ascii="Century Gothic" w:hAnsi="Century Gothic" w:cs="Courier New"/>
          <w:sz w:val="22"/>
          <w:szCs w:val="22"/>
          <w:lang w:val="es-MX"/>
        </w:rPr>
        <w:t xml:space="preserve"> de la</w:t>
      </w:r>
      <w:r w:rsidR="00163B57" w:rsidRPr="00936137">
        <w:rPr>
          <w:rFonts w:ascii="Century Gothic" w:hAnsi="Century Gothic" w:cs="Courier New"/>
          <w:sz w:val="22"/>
          <w:szCs w:val="22"/>
          <w:lang w:val="es-MX"/>
        </w:rPr>
        <w:t>s</w:t>
      </w:r>
      <w:r w:rsidR="00B12E75" w:rsidRPr="00936137">
        <w:rPr>
          <w:rFonts w:ascii="Century Gothic" w:hAnsi="Century Gothic" w:cs="Courier New"/>
          <w:sz w:val="22"/>
          <w:szCs w:val="22"/>
          <w:lang w:val="es-MX"/>
        </w:rPr>
        <w:t xml:space="preserve"> </w:t>
      </w:r>
      <w:r w:rsidR="00163B57" w:rsidRPr="00936137">
        <w:rPr>
          <w:rFonts w:ascii="Century Gothic" w:hAnsi="Century Gothic" w:cs="Courier New"/>
          <w:sz w:val="22"/>
          <w:szCs w:val="22"/>
          <w:lang w:val="es-MX"/>
        </w:rPr>
        <w:t>sesio</w:t>
      </w:r>
      <w:r w:rsidR="003E4691" w:rsidRPr="00936137">
        <w:rPr>
          <w:rFonts w:ascii="Century Gothic" w:hAnsi="Century Gothic" w:cs="Courier New"/>
          <w:sz w:val="22"/>
          <w:szCs w:val="22"/>
          <w:lang w:val="es-MX"/>
        </w:rPr>
        <w:t>n</w:t>
      </w:r>
      <w:r w:rsidR="00163B57" w:rsidRPr="00936137">
        <w:rPr>
          <w:rFonts w:ascii="Century Gothic" w:hAnsi="Century Gothic" w:cs="Courier New"/>
          <w:sz w:val="22"/>
          <w:szCs w:val="22"/>
          <w:lang w:val="es-MX"/>
        </w:rPr>
        <w:t>es</w:t>
      </w:r>
      <w:r w:rsidR="003E4691" w:rsidRPr="00936137">
        <w:rPr>
          <w:rFonts w:ascii="Century Gothic" w:hAnsi="Century Gothic" w:cs="Courier New"/>
          <w:sz w:val="22"/>
          <w:szCs w:val="22"/>
          <w:lang w:val="es-MX"/>
        </w:rPr>
        <w:t xml:space="preserve"> </w:t>
      </w:r>
      <w:r w:rsidR="00CE4E48">
        <w:rPr>
          <w:rFonts w:ascii="Century Gothic" w:hAnsi="Century Gothic" w:cs="Courier New"/>
          <w:sz w:val="22"/>
          <w:szCs w:val="22"/>
          <w:lang w:val="es-MX"/>
        </w:rPr>
        <w:t>81</w:t>
      </w:r>
      <w:r w:rsidR="00163B57" w:rsidRPr="00936137">
        <w:rPr>
          <w:rFonts w:ascii="Century Gothic" w:hAnsi="Century Gothic" w:cs="Courier New"/>
          <w:sz w:val="22"/>
          <w:szCs w:val="22"/>
          <w:lang w:val="es-MX"/>
        </w:rPr>
        <w:t xml:space="preserve"> </w:t>
      </w:r>
      <w:r w:rsidR="00CE4E48">
        <w:rPr>
          <w:rFonts w:ascii="Century Gothic" w:hAnsi="Century Gothic" w:cs="Courier New"/>
          <w:sz w:val="22"/>
          <w:szCs w:val="22"/>
          <w:lang w:val="es-MX"/>
        </w:rPr>
        <w:t>Ordinaria</w:t>
      </w:r>
      <w:r w:rsidR="00163B57" w:rsidRPr="00936137">
        <w:rPr>
          <w:rFonts w:ascii="Century Gothic" w:hAnsi="Century Gothic" w:cs="Courier New"/>
          <w:sz w:val="22"/>
          <w:szCs w:val="22"/>
          <w:lang w:val="es-MX"/>
        </w:rPr>
        <w:t xml:space="preserve">, </w:t>
      </w:r>
      <w:r w:rsidR="00CE4E48">
        <w:rPr>
          <w:rFonts w:ascii="Century Gothic" w:hAnsi="Century Gothic" w:cs="Courier New"/>
          <w:sz w:val="22"/>
          <w:szCs w:val="22"/>
          <w:lang w:val="es-MX"/>
        </w:rPr>
        <w:t>82</w:t>
      </w:r>
      <w:r w:rsidR="00163B57" w:rsidRPr="00936137">
        <w:rPr>
          <w:rFonts w:ascii="Century Gothic" w:hAnsi="Century Gothic" w:cs="Courier New"/>
          <w:sz w:val="22"/>
          <w:szCs w:val="22"/>
          <w:lang w:val="es-MX"/>
        </w:rPr>
        <w:t xml:space="preserve"> </w:t>
      </w:r>
      <w:r w:rsidR="00CE4E48">
        <w:rPr>
          <w:rFonts w:ascii="Century Gothic" w:hAnsi="Century Gothic" w:cs="Courier New"/>
          <w:sz w:val="22"/>
          <w:szCs w:val="22"/>
          <w:lang w:val="es-MX"/>
        </w:rPr>
        <w:t>Extraordinaria</w:t>
      </w:r>
      <w:r w:rsidR="00163B57" w:rsidRPr="00936137">
        <w:rPr>
          <w:rFonts w:ascii="Century Gothic" w:hAnsi="Century Gothic" w:cs="Courier New"/>
          <w:sz w:val="22"/>
          <w:szCs w:val="22"/>
          <w:lang w:val="es-MX"/>
        </w:rPr>
        <w:t xml:space="preserve"> y </w:t>
      </w:r>
      <w:r w:rsidR="00CE4E48">
        <w:rPr>
          <w:rFonts w:ascii="Century Gothic" w:hAnsi="Century Gothic" w:cs="Courier New"/>
          <w:sz w:val="22"/>
          <w:szCs w:val="22"/>
          <w:lang w:val="es-MX"/>
        </w:rPr>
        <w:t>83 Solemne</w:t>
      </w:r>
      <w:r w:rsidR="00163B57" w:rsidRPr="00936137">
        <w:rPr>
          <w:rFonts w:ascii="Century Gothic" w:hAnsi="Century Gothic" w:cs="Tahoma"/>
          <w:sz w:val="22"/>
          <w:szCs w:val="22"/>
          <w:lang w:val="es-MX"/>
        </w:rPr>
        <w:t xml:space="preserve"> </w:t>
      </w:r>
      <w:r w:rsidR="00D0105D" w:rsidRPr="00936137">
        <w:rPr>
          <w:rFonts w:ascii="Century Gothic" w:hAnsi="Century Gothic" w:cs="Tahoma"/>
          <w:sz w:val="22"/>
          <w:szCs w:val="22"/>
          <w:lang w:val="es-MX"/>
        </w:rPr>
        <w:t>del Honorable Ayuntamiento</w:t>
      </w:r>
      <w:r w:rsidR="00D0105D" w:rsidRPr="00936137">
        <w:rPr>
          <w:rFonts w:ascii="Century Gothic" w:hAnsi="Century Gothic" w:cs="Arial"/>
          <w:sz w:val="22"/>
          <w:szCs w:val="22"/>
          <w:lang w:val="es-MX"/>
        </w:rPr>
        <w:t xml:space="preserve">, </w:t>
      </w:r>
      <w:r w:rsidR="00D0105D" w:rsidRPr="00936137">
        <w:rPr>
          <w:rFonts w:ascii="Century Gothic" w:eastAsia="MS Mincho" w:hAnsi="Century Gothic" w:cs="Arial"/>
          <w:sz w:val="22"/>
          <w:szCs w:val="22"/>
          <w:lang w:val="es-MX"/>
        </w:rPr>
        <w:t>fue</w:t>
      </w:r>
      <w:r w:rsidR="00163B57" w:rsidRPr="00936137">
        <w:rPr>
          <w:rFonts w:ascii="Century Gothic" w:eastAsia="MS Mincho" w:hAnsi="Century Gothic" w:cs="Arial"/>
          <w:sz w:val="22"/>
          <w:szCs w:val="22"/>
          <w:lang w:val="es-MX"/>
        </w:rPr>
        <w:t xml:space="preserve">ron </w:t>
      </w:r>
      <w:r w:rsidR="00D0105D" w:rsidRPr="00936137">
        <w:rPr>
          <w:rFonts w:ascii="Century Gothic" w:eastAsia="MS Mincho" w:hAnsi="Century Gothic" w:cs="Arial"/>
          <w:sz w:val="22"/>
          <w:szCs w:val="22"/>
          <w:lang w:val="es-MX"/>
        </w:rPr>
        <w:t>entregada</w:t>
      </w:r>
      <w:r w:rsidR="00163B57" w:rsidRPr="00936137">
        <w:rPr>
          <w:rFonts w:ascii="Century Gothic" w:eastAsia="MS Mincho" w:hAnsi="Century Gothic" w:cs="Arial"/>
          <w:sz w:val="22"/>
          <w:szCs w:val="22"/>
          <w:lang w:val="es-MX"/>
        </w:rPr>
        <w:t>s</w:t>
      </w:r>
      <w:r w:rsidR="00D0105D" w:rsidRPr="00936137">
        <w:rPr>
          <w:rFonts w:ascii="Century Gothic" w:eastAsia="MS Mincho" w:hAnsi="Century Gothic" w:cs="Arial"/>
          <w:sz w:val="22"/>
          <w:szCs w:val="22"/>
          <w:lang w:val="es-MX"/>
        </w:rPr>
        <w:t xml:space="preserve"> con anterioridad a los </w:t>
      </w:r>
      <w:r w:rsidR="00D0105D" w:rsidRPr="00936137">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936137">
        <w:rPr>
          <w:rFonts w:ascii="Century Gothic" w:eastAsia="MS Mincho" w:hAnsi="Century Gothic" w:cs="Arial"/>
          <w:bCs/>
          <w:sz w:val="22"/>
          <w:szCs w:val="22"/>
          <w:lang w:val="es-MX"/>
        </w:rPr>
        <w:t>Acto seguido se sometió a votación la aprobación de</w:t>
      </w:r>
      <w:r w:rsidR="00963413" w:rsidRPr="00936137">
        <w:rPr>
          <w:rFonts w:ascii="Century Gothic" w:eastAsia="MS Mincho" w:hAnsi="Century Gothic" w:cs="Arial"/>
          <w:bCs/>
          <w:sz w:val="22"/>
          <w:szCs w:val="22"/>
          <w:lang w:val="es-MX"/>
        </w:rPr>
        <w:t xml:space="preserve"> </w:t>
      </w:r>
      <w:r w:rsidR="009E1AB7" w:rsidRPr="00936137">
        <w:rPr>
          <w:rFonts w:ascii="Century Gothic" w:eastAsia="MS Mincho" w:hAnsi="Century Gothic" w:cs="Arial"/>
          <w:bCs/>
          <w:sz w:val="22"/>
          <w:szCs w:val="22"/>
          <w:lang w:val="es-MX"/>
        </w:rPr>
        <w:t>l</w:t>
      </w:r>
      <w:r w:rsidR="00963413" w:rsidRPr="00936137">
        <w:rPr>
          <w:rFonts w:ascii="Century Gothic" w:eastAsia="MS Mincho" w:hAnsi="Century Gothic" w:cs="Arial"/>
          <w:bCs/>
          <w:sz w:val="22"/>
          <w:szCs w:val="22"/>
          <w:lang w:val="es-MX"/>
        </w:rPr>
        <w:t>as</w:t>
      </w:r>
      <w:r w:rsidR="007C4033" w:rsidRPr="00936137">
        <w:rPr>
          <w:rFonts w:ascii="Century Gothic" w:eastAsia="MS Mincho" w:hAnsi="Century Gothic" w:cs="Arial"/>
          <w:bCs/>
          <w:sz w:val="22"/>
          <w:szCs w:val="22"/>
          <w:lang w:val="es-MX"/>
        </w:rPr>
        <w:t xml:space="preserve"> acta</w:t>
      </w:r>
      <w:r w:rsidR="00963413" w:rsidRPr="00936137">
        <w:rPr>
          <w:rFonts w:ascii="Century Gothic" w:eastAsia="MS Mincho" w:hAnsi="Century Gothic" w:cs="Arial"/>
          <w:bCs/>
          <w:sz w:val="22"/>
          <w:szCs w:val="22"/>
          <w:lang w:val="es-MX"/>
        </w:rPr>
        <w:t>s</w:t>
      </w:r>
      <w:r w:rsidR="009E1AB7" w:rsidRPr="00936137">
        <w:rPr>
          <w:rFonts w:ascii="Century Gothic" w:eastAsia="MS Mincho" w:hAnsi="Century Gothic" w:cs="Arial"/>
          <w:bCs/>
          <w:sz w:val="22"/>
          <w:szCs w:val="22"/>
          <w:lang w:val="es-MX"/>
        </w:rPr>
        <w:t xml:space="preserve"> respectiva</w:t>
      </w:r>
      <w:r w:rsidR="00963413" w:rsidRPr="00936137">
        <w:rPr>
          <w:rFonts w:ascii="Century Gothic" w:eastAsia="MS Mincho" w:hAnsi="Century Gothic" w:cs="Arial"/>
          <w:bCs/>
          <w:sz w:val="22"/>
          <w:szCs w:val="22"/>
          <w:lang w:val="es-MX"/>
        </w:rPr>
        <w:t>s</w:t>
      </w:r>
      <w:r w:rsidR="009E1AB7" w:rsidRPr="00936137">
        <w:rPr>
          <w:rFonts w:ascii="Century Gothic" w:eastAsia="MS Mincho" w:hAnsi="Century Gothic" w:cs="Arial"/>
          <w:bCs/>
          <w:sz w:val="22"/>
          <w:szCs w:val="22"/>
          <w:lang w:val="es-MX"/>
        </w:rPr>
        <w:t>, la</w:t>
      </w:r>
      <w:r w:rsidR="00963413" w:rsidRPr="00936137">
        <w:rPr>
          <w:rFonts w:ascii="Century Gothic" w:eastAsia="MS Mincho" w:hAnsi="Century Gothic" w:cs="Arial"/>
          <w:bCs/>
          <w:sz w:val="22"/>
          <w:szCs w:val="22"/>
          <w:lang w:val="es-MX"/>
        </w:rPr>
        <w:t>s</w:t>
      </w:r>
      <w:r w:rsidR="009E1AB7" w:rsidRPr="00936137">
        <w:rPr>
          <w:rFonts w:ascii="Century Gothic" w:eastAsia="MS Mincho" w:hAnsi="Century Gothic" w:cs="Arial"/>
          <w:bCs/>
          <w:sz w:val="22"/>
          <w:szCs w:val="22"/>
          <w:lang w:val="es-MX"/>
        </w:rPr>
        <w:t xml:space="preserve"> cual</w:t>
      </w:r>
      <w:r w:rsidR="00963413" w:rsidRPr="00936137">
        <w:rPr>
          <w:rFonts w:ascii="Century Gothic" w:eastAsia="MS Mincho" w:hAnsi="Century Gothic" w:cs="Arial"/>
          <w:bCs/>
          <w:sz w:val="22"/>
          <w:szCs w:val="22"/>
          <w:lang w:val="es-MX"/>
        </w:rPr>
        <w:t>es</w:t>
      </w:r>
      <w:r w:rsidR="009E1AB7" w:rsidRPr="00936137">
        <w:rPr>
          <w:rFonts w:ascii="Century Gothic" w:eastAsia="MS Mincho" w:hAnsi="Century Gothic" w:cs="Arial"/>
          <w:bCs/>
          <w:sz w:val="22"/>
          <w:szCs w:val="22"/>
          <w:lang w:val="es-MX"/>
        </w:rPr>
        <w:t xml:space="preserve"> fue</w:t>
      </w:r>
      <w:r w:rsidR="00963413" w:rsidRPr="00936137">
        <w:rPr>
          <w:rFonts w:ascii="Century Gothic" w:eastAsia="MS Mincho" w:hAnsi="Century Gothic" w:cs="Arial"/>
          <w:bCs/>
          <w:sz w:val="22"/>
          <w:szCs w:val="22"/>
          <w:lang w:val="es-MX"/>
        </w:rPr>
        <w:t>ron</w:t>
      </w:r>
      <w:r w:rsidR="009E1AB7" w:rsidRPr="00936137">
        <w:rPr>
          <w:rFonts w:ascii="Century Gothic" w:eastAsia="MS Mincho" w:hAnsi="Century Gothic" w:cs="Arial"/>
          <w:bCs/>
          <w:sz w:val="22"/>
          <w:szCs w:val="22"/>
          <w:lang w:val="es-MX"/>
        </w:rPr>
        <w:t xml:space="preserve"> aprobada</w:t>
      </w:r>
      <w:r w:rsidR="00963413" w:rsidRPr="00936137">
        <w:rPr>
          <w:rFonts w:ascii="Century Gothic" w:eastAsia="MS Mincho" w:hAnsi="Century Gothic" w:cs="Arial"/>
          <w:bCs/>
          <w:sz w:val="22"/>
          <w:szCs w:val="22"/>
          <w:lang w:val="es-MX"/>
        </w:rPr>
        <w:t>s</w:t>
      </w:r>
      <w:r w:rsidR="009E1AB7" w:rsidRPr="00936137">
        <w:rPr>
          <w:rFonts w:ascii="Century Gothic" w:eastAsia="MS Mincho" w:hAnsi="Century Gothic" w:cs="Arial"/>
          <w:bCs/>
          <w:sz w:val="22"/>
          <w:szCs w:val="22"/>
          <w:lang w:val="es-MX"/>
        </w:rPr>
        <w:t xml:space="preserve"> por unanimidad de votos.</w:t>
      </w:r>
    </w:p>
    <w:p w:rsidR="004D38D3" w:rsidRDefault="004D38D3" w:rsidP="00203F06">
      <w:pPr>
        <w:pStyle w:val="Sinespaciado"/>
        <w:tabs>
          <w:tab w:val="left" w:pos="851"/>
        </w:tabs>
        <w:jc w:val="both"/>
        <w:rPr>
          <w:rFonts w:ascii="Century Gothic" w:eastAsia="MS Mincho" w:hAnsi="Century Gothic" w:cs="Arial"/>
          <w:bCs/>
          <w:sz w:val="22"/>
          <w:szCs w:val="22"/>
          <w:lang w:val="es-MX"/>
        </w:rPr>
      </w:pPr>
    </w:p>
    <w:p w:rsidR="00293756" w:rsidRDefault="00293756" w:rsidP="00203F06">
      <w:pPr>
        <w:pStyle w:val="Sinespaciado"/>
        <w:tabs>
          <w:tab w:val="left" w:pos="851"/>
        </w:tabs>
        <w:jc w:val="both"/>
        <w:rPr>
          <w:rFonts w:ascii="Century Gothic" w:eastAsia="MS Mincho" w:hAnsi="Century Gothic" w:cs="Arial"/>
          <w:bCs/>
          <w:sz w:val="22"/>
          <w:szCs w:val="22"/>
          <w:lang w:val="es-MX"/>
        </w:rPr>
      </w:pPr>
    </w:p>
    <w:p w:rsidR="004D38D3" w:rsidRDefault="004D38D3" w:rsidP="00203F06">
      <w:pPr>
        <w:pStyle w:val="Sinespaciado"/>
        <w:tabs>
          <w:tab w:val="left" w:pos="851"/>
        </w:tabs>
        <w:jc w:val="both"/>
        <w:rPr>
          <w:rFonts w:ascii="Century Gothic" w:eastAsia="MS Mincho" w:hAnsi="Century Gothic" w:cs="Arial"/>
          <w:bCs/>
          <w:sz w:val="22"/>
          <w:szCs w:val="22"/>
          <w:lang w:val="es-MX"/>
        </w:rPr>
      </w:pPr>
      <w:r w:rsidRPr="004D38D3">
        <w:rPr>
          <w:rFonts w:ascii="Century Gothic" w:eastAsia="MS Mincho" w:hAnsi="Century Gothic" w:cs="Arial"/>
          <w:b/>
          <w:bCs/>
          <w:sz w:val="22"/>
          <w:szCs w:val="22"/>
          <w:lang w:val="es-MX"/>
        </w:rPr>
        <w:lastRenderedPageBreak/>
        <w:t>ASUNTO NUMERO TRES.-</w:t>
      </w:r>
      <w:r>
        <w:rPr>
          <w:rFonts w:ascii="Century Gothic" w:eastAsia="MS Mincho" w:hAnsi="Century Gothic" w:cs="Arial"/>
          <w:bCs/>
          <w:sz w:val="22"/>
          <w:szCs w:val="22"/>
          <w:lang w:val="es-MX"/>
        </w:rPr>
        <w:t xml:space="preserve"> Relativo a la presentación del octavo informe tri</w:t>
      </w:r>
      <w:r w:rsidR="00AB7EB8">
        <w:rPr>
          <w:rFonts w:ascii="Century Gothic" w:eastAsia="MS Mincho" w:hAnsi="Century Gothic" w:cs="Arial"/>
          <w:bCs/>
          <w:sz w:val="22"/>
          <w:szCs w:val="22"/>
          <w:lang w:val="es-MX"/>
        </w:rPr>
        <w:t xml:space="preserve">mestral de la Sindica Municipal, </w:t>
      </w:r>
      <w:r w:rsidR="00AB7EB8" w:rsidRPr="00AB7EB8">
        <w:rPr>
          <w:rFonts w:ascii="Century Gothic" w:eastAsia="MS Mincho" w:hAnsi="Century Gothic" w:cs="Arial"/>
          <w:bCs/>
          <w:sz w:val="22"/>
          <w:szCs w:val="22"/>
          <w:lang w:val="es-MX"/>
        </w:rPr>
        <w:t>el Secretario de la Presidencia Municipal y del Honorable Ayuntamiento informó que se tenía por recibido y se agregaría al apéndice de la presente acta.  Acto seguido se le concedió el uso de la palabra a la Síndica Municipal,</w:t>
      </w:r>
      <w:r w:rsidR="00AB7EB8">
        <w:rPr>
          <w:rFonts w:ascii="Century Gothic" w:eastAsia="MS Mincho" w:hAnsi="Century Gothic" w:cs="Arial"/>
          <w:bCs/>
          <w:sz w:val="22"/>
          <w:szCs w:val="22"/>
          <w:lang w:val="es-MX"/>
        </w:rPr>
        <w:t xml:space="preserve"> Doctora</w:t>
      </w:r>
      <w:r w:rsidR="00AB7EB8" w:rsidRPr="00AB7EB8">
        <w:rPr>
          <w:rFonts w:ascii="Century Gothic" w:eastAsia="MS Mincho" w:hAnsi="Century Gothic" w:cs="Arial"/>
          <w:bCs/>
          <w:sz w:val="22"/>
          <w:szCs w:val="22"/>
          <w:lang w:val="es-MX"/>
        </w:rPr>
        <w:t xml:space="preserve"> Leticia Ortega Máynez, donde expuso una breve descripción del informe presentado.</w:t>
      </w:r>
    </w:p>
    <w:p w:rsidR="004D38D3" w:rsidRDefault="004D38D3" w:rsidP="00203F06">
      <w:pPr>
        <w:pStyle w:val="Sinespaciado"/>
        <w:tabs>
          <w:tab w:val="left" w:pos="851"/>
        </w:tabs>
        <w:jc w:val="both"/>
        <w:rPr>
          <w:rFonts w:ascii="Century Gothic" w:eastAsia="MS Mincho" w:hAnsi="Century Gothic" w:cs="Arial"/>
          <w:bCs/>
          <w:sz w:val="22"/>
          <w:szCs w:val="22"/>
          <w:lang w:val="es-MX"/>
        </w:rPr>
      </w:pPr>
    </w:p>
    <w:p w:rsidR="005B0C04" w:rsidRDefault="005B0C04" w:rsidP="00203F06">
      <w:pPr>
        <w:pStyle w:val="Sinespaciado"/>
        <w:tabs>
          <w:tab w:val="left" w:pos="851"/>
        </w:tabs>
        <w:jc w:val="both"/>
        <w:rPr>
          <w:rFonts w:ascii="Century Gothic" w:eastAsia="MS Mincho" w:hAnsi="Century Gothic" w:cs="Arial"/>
          <w:bCs/>
          <w:sz w:val="22"/>
          <w:szCs w:val="22"/>
          <w:lang w:val="es-MX"/>
        </w:rPr>
      </w:pPr>
    </w:p>
    <w:p w:rsidR="005B0C04" w:rsidRPr="00726A8E" w:rsidRDefault="004D38D3" w:rsidP="005B0C04">
      <w:pPr>
        <w:pStyle w:val="Sinespaciado"/>
        <w:tabs>
          <w:tab w:val="left" w:pos="851"/>
        </w:tabs>
        <w:jc w:val="both"/>
        <w:rPr>
          <w:rFonts w:ascii="Century Gothic" w:hAnsi="Century Gothic" w:cs="Courier New"/>
          <w:sz w:val="22"/>
          <w:szCs w:val="22"/>
          <w:lang w:val="es-MX"/>
        </w:rPr>
      </w:pPr>
      <w:r w:rsidRPr="004D38D3">
        <w:rPr>
          <w:rFonts w:ascii="Century Gothic" w:eastAsia="MS Mincho" w:hAnsi="Century Gothic" w:cs="Arial"/>
          <w:b/>
          <w:bCs/>
          <w:sz w:val="22"/>
          <w:szCs w:val="22"/>
          <w:lang w:val="es-MX"/>
        </w:rPr>
        <w:t>ASUNTO NUMERO CUATRO.-</w:t>
      </w:r>
      <w:r>
        <w:rPr>
          <w:rFonts w:ascii="Century Gothic" w:eastAsia="MS Mincho" w:hAnsi="Century Gothic" w:cs="Arial"/>
          <w:b/>
          <w:bCs/>
          <w:sz w:val="22"/>
          <w:szCs w:val="22"/>
          <w:lang w:val="es-MX"/>
        </w:rPr>
        <w:t xml:space="preserve"> </w:t>
      </w:r>
      <w:r w:rsidRPr="004D38D3">
        <w:rPr>
          <w:rFonts w:ascii="Century Gothic" w:eastAsia="MS Mincho" w:hAnsi="Century Gothic" w:cs="Arial"/>
          <w:bCs/>
          <w:sz w:val="22"/>
          <w:szCs w:val="22"/>
          <w:lang w:val="es-MX"/>
        </w:rPr>
        <w:t>Relativo</w:t>
      </w:r>
      <w:r>
        <w:rPr>
          <w:rFonts w:ascii="Century Gothic" w:eastAsia="MS Mincho" w:hAnsi="Century Gothic" w:cs="Arial"/>
          <w:bCs/>
          <w:sz w:val="22"/>
          <w:szCs w:val="22"/>
          <w:lang w:val="es-MX"/>
        </w:rPr>
        <w:t xml:space="preserve"> a la presentación del informe anual de trabajo de las y los Regidores coordinadores de las distintas comisi</w:t>
      </w:r>
      <w:r w:rsidR="005B0C04">
        <w:rPr>
          <w:rFonts w:ascii="Century Gothic" w:eastAsia="MS Mincho" w:hAnsi="Century Gothic" w:cs="Arial"/>
          <w:bCs/>
          <w:sz w:val="22"/>
          <w:szCs w:val="22"/>
          <w:lang w:val="es-MX"/>
        </w:rPr>
        <w:t>ones del Honorable Ayuntamiento,</w:t>
      </w:r>
      <w:r w:rsidR="005B0C04" w:rsidRPr="005B0C04">
        <w:rPr>
          <w:rFonts w:ascii="Century Gothic" w:hAnsi="Century Gothic" w:cs="Courier New"/>
          <w:sz w:val="22"/>
          <w:szCs w:val="22"/>
          <w:lang w:val="es-MX"/>
        </w:rPr>
        <w:t xml:space="preserve"> </w:t>
      </w:r>
      <w:r w:rsidR="005B0C04" w:rsidRPr="00726A8E">
        <w:rPr>
          <w:rFonts w:ascii="Century Gothic" w:hAnsi="Century Gothic" w:cs="Courier New"/>
          <w:sz w:val="22"/>
          <w:szCs w:val="22"/>
          <w:lang w:val="es-MX"/>
        </w:rPr>
        <w:t>el Secretario de la Presidencia Municipal y del Honorable Ayuntamiento informó que se tenían por recibidos y se agregarían al apéndice de la presente acta.</w:t>
      </w:r>
    </w:p>
    <w:p w:rsidR="004D38D3" w:rsidRPr="004D38D3" w:rsidRDefault="004D38D3" w:rsidP="00203F06">
      <w:pPr>
        <w:pStyle w:val="Sinespaciado"/>
        <w:tabs>
          <w:tab w:val="left" w:pos="851"/>
        </w:tabs>
        <w:jc w:val="both"/>
        <w:rPr>
          <w:rFonts w:ascii="Century Gothic" w:eastAsia="MS Mincho" w:hAnsi="Century Gothic" w:cs="Arial"/>
          <w:b/>
          <w:bCs/>
          <w:sz w:val="22"/>
          <w:szCs w:val="22"/>
          <w:lang w:val="es-MX"/>
        </w:rPr>
      </w:pPr>
    </w:p>
    <w:p w:rsidR="004D38D3" w:rsidRDefault="004D38D3" w:rsidP="00101D77">
      <w:pPr>
        <w:tabs>
          <w:tab w:val="left" w:pos="0"/>
          <w:tab w:val="left" w:pos="1134"/>
        </w:tabs>
        <w:jc w:val="both"/>
        <w:rPr>
          <w:rFonts w:ascii="Century Gothic" w:hAnsi="Century Gothic" w:cs="Arial"/>
          <w:b/>
          <w:bCs/>
          <w:spacing w:val="-3"/>
          <w:sz w:val="22"/>
          <w:szCs w:val="22"/>
        </w:rPr>
      </w:pPr>
    </w:p>
    <w:p w:rsidR="00101D77" w:rsidRPr="00101D77" w:rsidRDefault="008C7A78" w:rsidP="00101D77">
      <w:pPr>
        <w:tabs>
          <w:tab w:val="left" w:pos="0"/>
          <w:tab w:val="left" w:pos="1134"/>
        </w:tabs>
        <w:jc w:val="both"/>
        <w:rPr>
          <w:rFonts w:ascii="Century Gothic" w:eastAsia="Calibri" w:hAnsi="Century Gothic" w:cs="Arial"/>
          <w:sz w:val="22"/>
          <w:szCs w:val="22"/>
        </w:rPr>
      </w:pPr>
      <w:r w:rsidRPr="00936137">
        <w:rPr>
          <w:rFonts w:ascii="Century Gothic" w:hAnsi="Century Gothic" w:cs="Arial"/>
          <w:b/>
          <w:bCs/>
          <w:spacing w:val="-3"/>
          <w:sz w:val="22"/>
          <w:szCs w:val="22"/>
        </w:rPr>
        <w:t xml:space="preserve">ASUNTO NÚMERO </w:t>
      </w:r>
      <w:r w:rsidR="00101D77">
        <w:rPr>
          <w:rFonts w:ascii="Century Gothic" w:hAnsi="Century Gothic" w:cs="Arial"/>
          <w:b/>
          <w:bCs/>
          <w:spacing w:val="-3"/>
          <w:sz w:val="22"/>
          <w:szCs w:val="22"/>
        </w:rPr>
        <w:t>CINCO</w:t>
      </w:r>
      <w:r w:rsidRPr="00936137">
        <w:rPr>
          <w:rFonts w:ascii="Century Gothic" w:hAnsi="Century Gothic" w:cs="Arial"/>
          <w:b/>
          <w:bCs/>
          <w:spacing w:val="-3"/>
          <w:sz w:val="22"/>
          <w:szCs w:val="22"/>
        </w:rPr>
        <w:t>.-</w:t>
      </w:r>
      <w:r w:rsidRPr="00936137">
        <w:rPr>
          <w:rFonts w:ascii="Century Gothic" w:hAnsi="Century Gothic" w:cs="Arial"/>
          <w:bCs/>
          <w:spacing w:val="-3"/>
          <w:sz w:val="22"/>
          <w:szCs w:val="22"/>
        </w:rPr>
        <w:t xml:space="preserve"> Relativo</w:t>
      </w:r>
      <w:r w:rsidR="00101D77" w:rsidRPr="00101D77">
        <w:rPr>
          <w:rFonts w:ascii="Century Gothic" w:hAnsi="Century Gothic" w:cs="Arial"/>
          <w:bCs/>
          <w:spacing w:val="-3"/>
          <w:sz w:val="22"/>
          <w:szCs w:val="22"/>
        </w:rPr>
        <w:t xml:space="preserve"> a</w:t>
      </w:r>
      <w:r w:rsidR="00101D77" w:rsidRPr="00101D77">
        <w:rPr>
          <w:rFonts w:ascii="Century Gothic" w:eastAsia="Calibri" w:hAnsi="Century Gothic" w:cs="Arial"/>
          <w:sz w:val="22"/>
          <w:szCs w:val="22"/>
        </w:rPr>
        <w:t xml:space="preserve"> la autorización para la desincorporación y enajenación a título gratuito de un bien mueble municipal, a favor del Municipio de Galeana. Una vez analizado el presente asunto fue aprobado por unanimidad de votos, por lo que se acordó el siguiente:</w:t>
      </w:r>
    </w:p>
    <w:p w:rsidR="00101D77" w:rsidRDefault="00101D77" w:rsidP="00101D77">
      <w:pPr>
        <w:tabs>
          <w:tab w:val="left" w:pos="0"/>
          <w:tab w:val="left" w:pos="1134"/>
        </w:tabs>
        <w:jc w:val="both"/>
        <w:rPr>
          <w:rFonts w:ascii="Century Gothic" w:hAnsi="Century Gothic" w:cs="Arial"/>
          <w:sz w:val="22"/>
          <w:szCs w:val="22"/>
        </w:rPr>
      </w:pPr>
      <w:r w:rsidRPr="00101D77">
        <w:rPr>
          <w:rFonts w:ascii="Century Gothic" w:hAnsi="Century Gothic" w:cs="Arial"/>
          <w:b/>
          <w:bCs/>
          <w:sz w:val="22"/>
          <w:szCs w:val="22"/>
        </w:rPr>
        <w:t>ACUERDO:</w:t>
      </w:r>
      <w:r>
        <w:rPr>
          <w:rFonts w:ascii="Century Gothic" w:hAnsi="Century Gothic" w:cs="Arial"/>
          <w:b/>
          <w:bCs/>
          <w:sz w:val="22"/>
          <w:szCs w:val="22"/>
        </w:rPr>
        <w:t xml:space="preserve"> </w:t>
      </w:r>
      <w:r w:rsidRPr="00101D77">
        <w:rPr>
          <w:rFonts w:ascii="Century Gothic" w:hAnsi="Century Gothic" w:cs="Arial"/>
          <w:b/>
          <w:bCs/>
          <w:sz w:val="22"/>
          <w:szCs w:val="22"/>
        </w:rPr>
        <w:t>PRIMERO.-</w:t>
      </w:r>
      <w:r>
        <w:rPr>
          <w:rFonts w:ascii="Century Gothic" w:hAnsi="Century Gothic" w:cs="Arial"/>
          <w:b/>
          <w:bCs/>
          <w:sz w:val="22"/>
          <w:szCs w:val="22"/>
        </w:rPr>
        <w:t xml:space="preserve"> </w:t>
      </w:r>
      <w:r w:rsidRPr="00101D77">
        <w:rPr>
          <w:rFonts w:ascii="Century Gothic" w:hAnsi="Century Gothic" w:cs="Arial"/>
          <w:sz w:val="22"/>
          <w:szCs w:val="22"/>
        </w:rPr>
        <w:t>Este Honorable Ayuntamiento autoriza la desincorporación y enajenación a título gratuito de un bien mueble municipal sujeto a régimen de dominio privado clasificado como vehículo, a favor del Municipio de Galeana, Estado de Chihuahua, lo anterior en términos del artículo 28 fracción XXII del Código Municipal para el Estado de Chihuahua, mismo que se describe a continuación:</w:t>
      </w:r>
    </w:p>
    <w:p w:rsidR="00367332" w:rsidRPr="00101D77" w:rsidRDefault="00367332" w:rsidP="00101D77">
      <w:pPr>
        <w:tabs>
          <w:tab w:val="left" w:pos="0"/>
          <w:tab w:val="left" w:pos="1134"/>
        </w:tabs>
        <w:jc w:val="both"/>
        <w:rPr>
          <w:rFonts w:ascii="Century Gothic" w:hAnsi="Century Gothic" w:cs="Arial"/>
          <w:sz w:val="22"/>
          <w:szCs w:val="22"/>
        </w:rPr>
      </w:pPr>
    </w:p>
    <w:tbl>
      <w:tblPr>
        <w:tblStyle w:val="Tablaconcuadrcula"/>
        <w:tblW w:w="0" w:type="auto"/>
        <w:jc w:val="center"/>
        <w:tblLook w:val="04A0" w:firstRow="1" w:lastRow="0" w:firstColumn="1" w:lastColumn="0" w:noHBand="0" w:noVBand="1"/>
      </w:tblPr>
      <w:tblGrid>
        <w:gridCol w:w="1664"/>
        <w:gridCol w:w="1313"/>
        <w:gridCol w:w="1559"/>
        <w:gridCol w:w="1560"/>
        <w:gridCol w:w="2976"/>
      </w:tblGrid>
      <w:tr w:rsidR="00101D77" w:rsidRPr="00101D77" w:rsidTr="0081626C">
        <w:trPr>
          <w:jc w:val="center"/>
        </w:trPr>
        <w:tc>
          <w:tcPr>
            <w:tcW w:w="1664" w:type="dxa"/>
            <w:vAlign w:val="center"/>
          </w:tcPr>
          <w:p w:rsidR="00101D77" w:rsidRPr="00101D77" w:rsidRDefault="00101D77" w:rsidP="0081626C">
            <w:pPr>
              <w:tabs>
                <w:tab w:val="left" w:pos="0"/>
                <w:tab w:val="left" w:pos="1134"/>
              </w:tabs>
              <w:jc w:val="center"/>
              <w:rPr>
                <w:rFonts w:ascii="Century Gothic" w:hAnsi="Century Gothic" w:cs="Arial"/>
                <w:b/>
                <w:sz w:val="22"/>
                <w:szCs w:val="22"/>
              </w:rPr>
            </w:pPr>
            <w:r w:rsidRPr="00101D77">
              <w:rPr>
                <w:rFonts w:ascii="Century Gothic" w:hAnsi="Century Gothic" w:cs="Arial"/>
                <w:b/>
                <w:sz w:val="22"/>
                <w:szCs w:val="22"/>
              </w:rPr>
              <w:t>Clave Patrimonial</w:t>
            </w:r>
          </w:p>
        </w:tc>
        <w:tc>
          <w:tcPr>
            <w:tcW w:w="1313" w:type="dxa"/>
            <w:vAlign w:val="center"/>
          </w:tcPr>
          <w:p w:rsidR="00101D77" w:rsidRPr="00101D77" w:rsidRDefault="00101D77" w:rsidP="0081626C">
            <w:pPr>
              <w:tabs>
                <w:tab w:val="left" w:pos="0"/>
                <w:tab w:val="left" w:pos="1134"/>
              </w:tabs>
              <w:jc w:val="center"/>
              <w:rPr>
                <w:rFonts w:ascii="Century Gothic" w:hAnsi="Century Gothic" w:cs="Arial"/>
                <w:b/>
                <w:sz w:val="22"/>
                <w:szCs w:val="22"/>
              </w:rPr>
            </w:pPr>
            <w:r w:rsidRPr="00101D77">
              <w:rPr>
                <w:rFonts w:ascii="Century Gothic" w:hAnsi="Century Gothic" w:cs="Arial"/>
                <w:b/>
                <w:sz w:val="22"/>
                <w:szCs w:val="22"/>
              </w:rPr>
              <w:t>Marca</w:t>
            </w:r>
          </w:p>
        </w:tc>
        <w:tc>
          <w:tcPr>
            <w:tcW w:w="1559" w:type="dxa"/>
            <w:vAlign w:val="center"/>
          </w:tcPr>
          <w:p w:rsidR="00101D77" w:rsidRPr="00101D77" w:rsidRDefault="00101D77" w:rsidP="0081626C">
            <w:pPr>
              <w:tabs>
                <w:tab w:val="left" w:pos="0"/>
                <w:tab w:val="left" w:pos="1134"/>
              </w:tabs>
              <w:jc w:val="center"/>
              <w:rPr>
                <w:rFonts w:ascii="Century Gothic" w:hAnsi="Century Gothic" w:cs="Arial"/>
                <w:b/>
                <w:sz w:val="22"/>
                <w:szCs w:val="22"/>
              </w:rPr>
            </w:pPr>
            <w:r w:rsidRPr="00101D77">
              <w:rPr>
                <w:rFonts w:ascii="Century Gothic" w:hAnsi="Century Gothic" w:cs="Arial"/>
                <w:b/>
                <w:sz w:val="22"/>
                <w:szCs w:val="22"/>
              </w:rPr>
              <w:t>Línea</w:t>
            </w:r>
          </w:p>
        </w:tc>
        <w:tc>
          <w:tcPr>
            <w:tcW w:w="1560" w:type="dxa"/>
            <w:vAlign w:val="center"/>
          </w:tcPr>
          <w:p w:rsidR="00101D77" w:rsidRPr="00101D77" w:rsidRDefault="00101D77" w:rsidP="0081626C">
            <w:pPr>
              <w:tabs>
                <w:tab w:val="left" w:pos="0"/>
                <w:tab w:val="left" w:pos="1134"/>
              </w:tabs>
              <w:jc w:val="center"/>
              <w:rPr>
                <w:rFonts w:ascii="Century Gothic" w:hAnsi="Century Gothic" w:cs="Arial"/>
                <w:b/>
                <w:sz w:val="22"/>
                <w:szCs w:val="22"/>
              </w:rPr>
            </w:pPr>
            <w:r w:rsidRPr="00101D77">
              <w:rPr>
                <w:rFonts w:ascii="Century Gothic" w:hAnsi="Century Gothic" w:cs="Arial"/>
                <w:b/>
                <w:sz w:val="22"/>
                <w:szCs w:val="22"/>
              </w:rPr>
              <w:t>Modelo</w:t>
            </w:r>
          </w:p>
        </w:tc>
        <w:tc>
          <w:tcPr>
            <w:tcW w:w="2976" w:type="dxa"/>
            <w:vAlign w:val="center"/>
          </w:tcPr>
          <w:p w:rsidR="00101D77" w:rsidRPr="00101D77" w:rsidRDefault="00101D77" w:rsidP="0081626C">
            <w:pPr>
              <w:tabs>
                <w:tab w:val="left" w:pos="0"/>
                <w:tab w:val="left" w:pos="1134"/>
              </w:tabs>
              <w:jc w:val="center"/>
              <w:rPr>
                <w:rFonts w:ascii="Century Gothic" w:hAnsi="Century Gothic" w:cs="Arial"/>
                <w:b/>
                <w:sz w:val="22"/>
                <w:szCs w:val="22"/>
              </w:rPr>
            </w:pPr>
            <w:r w:rsidRPr="00101D77">
              <w:rPr>
                <w:rFonts w:ascii="Century Gothic" w:hAnsi="Century Gothic" w:cs="Arial"/>
                <w:b/>
                <w:sz w:val="22"/>
                <w:szCs w:val="22"/>
              </w:rPr>
              <w:t>No. de Serie</w:t>
            </w:r>
          </w:p>
        </w:tc>
      </w:tr>
      <w:tr w:rsidR="00101D77" w:rsidRPr="00101D77" w:rsidTr="0081626C">
        <w:trPr>
          <w:jc w:val="center"/>
        </w:trPr>
        <w:tc>
          <w:tcPr>
            <w:tcW w:w="1664" w:type="dxa"/>
            <w:vAlign w:val="center"/>
          </w:tcPr>
          <w:p w:rsidR="00101D77" w:rsidRPr="00101D77" w:rsidRDefault="00101D77" w:rsidP="0081626C">
            <w:pPr>
              <w:tabs>
                <w:tab w:val="left" w:pos="0"/>
                <w:tab w:val="left" w:pos="1134"/>
              </w:tabs>
              <w:jc w:val="center"/>
              <w:rPr>
                <w:rFonts w:ascii="Century Gothic" w:hAnsi="Century Gothic" w:cs="Arial"/>
                <w:sz w:val="22"/>
                <w:szCs w:val="22"/>
              </w:rPr>
            </w:pPr>
            <w:r w:rsidRPr="00101D77">
              <w:rPr>
                <w:rFonts w:ascii="Century Gothic" w:hAnsi="Century Gothic" w:cs="Arial"/>
                <w:sz w:val="22"/>
                <w:szCs w:val="22"/>
              </w:rPr>
              <w:t>A05211</w:t>
            </w:r>
          </w:p>
        </w:tc>
        <w:tc>
          <w:tcPr>
            <w:tcW w:w="1313" w:type="dxa"/>
            <w:vAlign w:val="center"/>
          </w:tcPr>
          <w:p w:rsidR="00101D77" w:rsidRPr="00101D77" w:rsidRDefault="00101D77" w:rsidP="0081626C">
            <w:pPr>
              <w:tabs>
                <w:tab w:val="left" w:pos="0"/>
                <w:tab w:val="left" w:pos="1134"/>
              </w:tabs>
              <w:jc w:val="center"/>
              <w:rPr>
                <w:rFonts w:ascii="Century Gothic" w:hAnsi="Century Gothic" w:cs="Arial"/>
                <w:sz w:val="22"/>
                <w:szCs w:val="22"/>
              </w:rPr>
            </w:pPr>
            <w:r w:rsidRPr="00101D77">
              <w:rPr>
                <w:rFonts w:ascii="Century Gothic" w:hAnsi="Century Gothic" w:cs="Arial"/>
                <w:sz w:val="22"/>
                <w:szCs w:val="22"/>
              </w:rPr>
              <w:t>FORD</w:t>
            </w:r>
          </w:p>
        </w:tc>
        <w:tc>
          <w:tcPr>
            <w:tcW w:w="1559" w:type="dxa"/>
            <w:vAlign w:val="center"/>
          </w:tcPr>
          <w:p w:rsidR="00101D77" w:rsidRPr="00101D77" w:rsidRDefault="00101D77" w:rsidP="0081626C">
            <w:pPr>
              <w:tabs>
                <w:tab w:val="left" w:pos="0"/>
                <w:tab w:val="left" w:pos="1134"/>
              </w:tabs>
              <w:jc w:val="center"/>
              <w:rPr>
                <w:rFonts w:ascii="Century Gothic" w:hAnsi="Century Gothic" w:cs="Arial"/>
                <w:sz w:val="22"/>
                <w:szCs w:val="22"/>
              </w:rPr>
            </w:pPr>
            <w:r w:rsidRPr="00101D77">
              <w:rPr>
                <w:rFonts w:ascii="Century Gothic" w:hAnsi="Century Gothic" w:cs="Arial"/>
                <w:sz w:val="22"/>
                <w:szCs w:val="22"/>
              </w:rPr>
              <w:t>F-150 XL</w:t>
            </w:r>
          </w:p>
          <w:p w:rsidR="00101D77" w:rsidRPr="00101D77" w:rsidRDefault="00101D77" w:rsidP="0081626C">
            <w:pPr>
              <w:tabs>
                <w:tab w:val="left" w:pos="0"/>
                <w:tab w:val="left" w:pos="1134"/>
              </w:tabs>
              <w:jc w:val="center"/>
              <w:rPr>
                <w:rFonts w:ascii="Century Gothic" w:hAnsi="Century Gothic" w:cs="Arial"/>
                <w:sz w:val="22"/>
                <w:szCs w:val="22"/>
              </w:rPr>
            </w:pPr>
            <w:r w:rsidRPr="00101D77">
              <w:rPr>
                <w:rFonts w:ascii="Century Gothic" w:hAnsi="Century Gothic" w:cs="Arial"/>
                <w:sz w:val="22"/>
                <w:szCs w:val="22"/>
              </w:rPr>
              <w:t xml:space="preserve">Súper </w:t>
            </w:r>
            <w:proofErr w:type="spellStart"/>
            <w:r w:rsidRPr="00101D77">
              <w:rPr>
                <w:rFonts w:ascii="Century Gothic" w:hAnsi="Century Gothic" w:cs="Arial"/>
                <w:sz w:val="22"/>
                <w:szCs w:val="22"/>
              </w:rPr>
              <w:t>Crew</w:t>
            </w:r>
            <w:proofErr w:type="spellEnd"/>
          </w:p>
        </w:tc>
        <w:tc>
          <w:tcPr>
            <w:tcW w:w="1560" w:type="dxa"/>
            <w:vAlign w:val="center"/>
          </w:tcPr>
          <w:p w:rsidR="00101D77" w:rsidRPr="00101D77" w:rsidRDefault="00101D77" w:rsidP="0081626C">
            <w:pPr>
              <w:tabs>
                <w:tab w:val="left" w:pos="0"/>
                <w:tab w:val="left" w:pos="1134"/>
              </w:tabs>
              <w:jc w:val="center"/>
              <w:rPr>
                <w:rFonts w:ascii="Century Gothic" w:hAnsi="Century Gothic" w:cs="Arial"/>
                <w:sz w:val="22"/>
                <w:szCs w:val="22"/>
              </w:rPr>
            </w:pPr>
            <w:r w:rsidRPr="00101D77">
              <w:rPr>
                <w:rFonts w:ascii="Century Gothic" w:hAnsi="Century Gothic" w:cs="Arial"/>
                <w:sz w:val="22"/>
                <w:szCs w:val="22"/>
              </w:rPr>
              <w:t>2010</w:t>
            </w:r>
          </w:p>
        </w:tc>
        <w:tc>
          <w:tcPr>
            <w:tcW w:w="2976" w:type="dxa"/>
            <w:vAlign w:val="center"/>
          </w:tcPr>
          <w:p w:rsidR="00101D77" w:rsidRPr="00101D77" w:rsidRDefault="00101D77" w:rsidP="0081626C">
            <w:pPr>
              <w:tabs>
                <w:tab w:val="left" w:pos="0"/>
                <w:tab w:val="left" w:pos="1134"/>
              </w:tabs>
              <w:jc w:val="center"/>
              <w:rPr>
                <w:rFonts w:ascii="Century Gothic" w:hAnsi="Century Gothic" w:cs="Arial"/>
                <w:sz w:val="22"/>
                <w:szCs w:val="22"/>
              </w:rPr>
            </w:pPr>
            <w:r w:rsidRPr="00101D77">
              <w:rPr>
                <w:rFonts w:ascii="Century Gothic" w:hAnsi="Century Gothic" w:cs="Arial"/>
                <w:sz w:val="22"/>
                <w:szCs w:val="22"/>
              </w:rPr>
              <w:t>1FTEW1C86AKE02333</w:t>
            </w:r>
          </w:p>
        </w:tc>
      </w:tr>
    </w:tbl>
    <w:p w:rsidR="00ED6FC7" w:rsidRDefault="00ED6FC7" w:rsidP="00101D77">
      <w:pPr>
        <w:tabs>
          <w:tab w:val="left" w:pos="0"/>
          <w:tab w:val="left" w:pos="1134"/>
        </w:tabs>
        <w:jc w:val="both"/>
        <w:rPr>
          <w:rFonts w:ascii="Century Gothic" w:hAnsi="Century Gothic" w:cs="Arial"/>
          <w:b/>
          <w:sz w:val="22"/>
          <w:szCs w:val="22"/>
        </w:rPr>
      </w:pPr>
    </w:p>
    <w:p w:rsidR="00101D77" w:rsidRPr="00101D77" w:rsidRDefault="00101D77" w:rsidP="00101D77">
      <w:pPr>
        <w:tabs>
          <w:tab w:val="left" w:pos="0"/>
          <w:tab w:val="left" w:pos="1134"/>
        </w:tabs>
        <w:jc w:val="both"/>
        <w:rPr>
          <w:rFonts w:ascii="Century Gothic" w:hAnsi="Century Gothic" w:cs="Arial"/>
          <w:sz w:val="22"/>
          <w:szCs w:val="22"/>
        </w:rPr>
      </w:pPr>
      <w:r w:rsidRPr="00101D77">
        <w:rPr>
          <w:rFonts w:ascii="Century Gothic" w:hAnsi="Century Gothic" w:cs="Arial"/>
          <w:b/>
          <w:sz w:val="22"/>
          <w:szCs w:val="22"/>
        </w:rPr>
        <w:t xml:space="preserve">SEGUNDO.- </w:t>
      </w:r>
      <w:r w:rsidRPr="00101D77">
        <w:rPr>
          <w:rFonts w:ascii="Century Gothic" w:hAnsi="Century Gothic" w:cs="Arial"/>
          <w:sz w:val="22"/>
          <w:szCs w:val="22"/>
        </w:rPr>
        <w:t>Se autoriza a los ciudadanos Presidente Municipal, Secretario de la Presidencia y Honorable Ayuntamiento y Oficial Mayor a fin de que se proceda a la desincorporación y enajenación a título gratuito del bien que se refiere el presente acuerdo en los términos del numeral que antecede.</w:t>
      </w:r>
    </w:p>
    <w:p w:rsidR="00101D77" w:rsidRPr="00101D77" w:rsidRDefault="00101D77" w:rsidP="00101D77">
      <w:pPr>
        <w:tabs>
          <w:tab w:val="left" w:pos="0"/>
          <w:tab w:val="left" w:pos="1134"/>
        </w:tabs>
        <w:jc w:val="both"/>
        <w:rPr>
          <w:rFonts w:ascii="Century Gothic" w:hAnsi="Century Gothic" w:cs="Arial"/>
          <w:sz w:val="22"/>
          <w:szCs w:val="22"/>
        </w:rPr>
      </w:pPr>
      <w:r w:rsidRPr="00101D77">
        <w:rPr>
          <w:rFonts w:ascii="Century Gothic" w:hAnsi="Century Gothic" w:cs="Arial"/>
          <w:b/>
          <w:sz w:val="22"/>
          <w:szCs w:val="22"/>
        </w:rPr>
        <w:t>TERCERO.-</w:t>
      </w:r>
      <w:r>
        <w:rPr>
          <w:rFonts w:ascii="Century Gothic" w:hAnsi="Century Gothic" w:cs="Arial"/>
          <w:sz w:val="22"/>
          <w:szCs w:val="22"/>
        </w:rPr>
        <w:t xml:space="preserve"> </w:t>
      </w:r>
      <w:r w:rsidRPr="00101D77">
        <w:rPr>
          <w:rFonts w:ascii="Century Gothic" w:hAnsi="Century Gothic" w:cs="Arial"/>
          <w:sz w:val="22"/>
          <w:szCs w:val="22"/>
        </w:rPr>
        <w:t>Notifíquese el presente acuerdo para todos los efectos legales a que haya lugar.</w:t>
      </w:r>
    </w:p>
    <w:p w:rsidR="00230405" w:rsidRPr="00936137" w:rsidRDefault="00230405" w:rsidP="00101D77">
      <w:pPr>
        <w:pStyle w:val="Sinespaciado"/>
        <w:tabs>
          <w:tab w:val="left" w:pos="851"/>
        </w:tabs>
        <w:jc w:val="both"/>
        <w:rPr>
          <w:rFonts w:ascii="Century Gothic" w:hAnsi="Century Gothic" w:cs="Arial"/>
          <w:b/>
          <w:bCs/>
          <w:spacing w:val="-3"/>
          <w:sz w:val="22"/>
          <w:szCs w:val="22"/>
          <w:lang w:val="es-MX"/>
        </w:rPr>
      </w:pPr>
    </w:p>
    <w:p w:rsidR="00481D92" w:rsidRPr="00936137" w:rsidRDefault="00481D92" w:rsidP="00203F06">
      <w:pPr>
        <w:pStyle w:val="Sinespaciado"/>
        <w:tabs>
          <w:tab w:val="left" w:pos="851"/>
        </w:tabs>
        <w:jc w:val="both"/>
        <w:rPr>
          <w:rFonts w:ascii="Century Gothic" w:hAnsi="Century Gothic" w:cs="Arial"/>
          <w:b/>
          <w:bCs/>
          <w:spacing w:val="-3"/>
          <w:sz w:val="22"/>
          <w:szCs w:val="22"/>
          <w:lang w:val="es-MX"/>
        </w:rPr>
      </w:pPr>
    </w:p>
    <w:p w:rsidR="00101D77" w:rsidRPr="00101D77" w:rsidRDefault="00101D77" w:rsidP="00101D77">
      <w:pPr>
        <w:tabs>
          <w:tab w:val="left" w:pos="0"/>
          <w:tab w:val="left" w:pos="1134"/>
        </w:tabs>
        <w:jc w:val="both"/>
        <w:rPr>
          <w:rFonts w:ascii="Century Gothic" w:hAnsi="Century Gothic" w:cs="Arial"/>
          <w:b/>
          <w:bCs/>
          <w:sz w:val="22"/>
          <w:szCs w:val="22"/>
        </w:rPr>
      </w:pPr>
      <w:r w:rsidRPr="00101D77">
        <w:rPr>
          <w:rFonts w:ascii="Century Gothic" w:hAnsi="Century Gothic" w:cs="Arial"/>
          <w:b/>
          <w:bCs/>
          <w:spacing w:val="-3"/>
          <w:sz w:val="22"/>
          <w:szCs w:val="22"/>
        </w:rPr>
        <w:t>ASUNTO NÚMERO SEIS.-</w:t>
      </w:r>
      <w:r w:rsidRPr="00101D77">
        <w:rPr>
          <w:rFonts w:ascii="Century Gothic" w:hAnsi="Century Gothic" w:cs="Arial"/>
          <w:bCs/>
          <w:spacing w:val="-3"/>
          <w:sz w:val="22"/>
          <w:szCs w:val="22"/>
        </w:rPr>
        <w:t xml:space="preserve"> Relativo a la</w:t>
      </w:r>
      <w:r w:rsidRPr="00101D77">
        <w:rPr>
          <w:rFonts w:ascii="Century Gothic" w:eastAsia="Calibri" w:hAnsi="Century Gothic" w:cs="Arial"/>
          <w:sz w:val="22"/>
          <w:szCs w:val="22"/>
        </w:rPr>
        <w:t xml:space="preserve"> desincorporación y enajenación a título oneroso de un terreno municipal, con superficie de 1,094.48 m², ubicado en la calle Villa Ocampo a 157.05 metros de la calle Canutillo, de la colonia Ladrillera de Juárez, a favor de los ciudadanos Gabriel Almeraz Durán y Noé Almeraz Durán. Una vez analizado el presente asunto fue aprobado por unanimidad de votos, por lo que se acordó el siguiente:</w:t>
      </w:r>
    </w:p>
    <w:p w:rsidR="00101D77" w:rsidRPr="00101D77" w:rsidRDefault="00101D77" w:rsidP="00101D77">
      <w:pPr>
        <w:contextualSpacing/>
        <w:jc w:val="both"/>
        <w:rPr>
          <w:rFonts w:ascii="Century Gothic" w:hAnsi="Century Gothic" w:cs="Arial"/>
          <w:sz w:val="22"/>
          <w:szCs w:val="22"/>
        </w:rPr>
      </w:pPr>
      <w:r w:rsidRPr="00101D77">
        <w:rPr>
          <w:rFonts w:ascii="Century Gothic" w:hAnsi="Century Gothic" w:cs="Arial"/>
          <w:b/>
          <w:bCs/>
          <w:sz w:val="22"/>
          <w:szCs w:val="22"/>
        </w:rPr>
        <w:t xml:space="preserve">ACUERDO: PRIMERO.- </w:t>
      </w:r>
      <w:r w:rsidRPr="00101D77">
        <w:rPr>
          <w:rFonts w:ascii="Century Gothic" w:hAnsi="Century Gothic" w:cs="Arial"/>
          <w:sz w:val="22"/>
          <w:szCs w:val="22"/>
        </w:rPr>
        <w:t xml:space="preserve">Se autoriza la desincorporación y enajenación a título oneroso mediante el trámite administrativo de regularización de compraventa, a favor de los ciudadanos GABRIEL ALMERAZ DURÁN Y NOÉ ALMERAZ DURÁN, </w:t>
      </w:r>
      <w:r w:rsidRPr="00101D77">
        <w:rPr>
          <w:rFonts w:ascii="Century Gothic" w:hAnsi="Century Gothic" w:cs="Arial"/>
          <w:sz w:val="22"/>
          <w:szCs w:val="22"/>
          <w:lang w:val="es-ES"/>
        </w:rPr>
        <w:t xml:space="preserve">respecto </w:t>
      </w:r>
      <w:r w:rsidRPr="00101D77">
        <w:rPr>
          <w:rFonts w:ascii="Century Gothic" w:hAnsi="Century Gothic" w:cs="Arial"/>
          <w:sz w:val="22"/>
          <w:szCs w:val="22"/>
        </w:rPr>
        <w:t xml:space="preserve">de un terreno municipal que se describe como bien de "dominio público", identificado como lote 5, de la manzana 1, de la colonia Ladrillera de Juárez, de esta ciudad, con una superficie de 1,094.48 m², ubicado en la calle Villa Ocampo a 157.05 metros de la calle Canutillo, </w:t>
      </w:r>
      <w:r w:rsidRPr="00101D77">
        <w:rPr>
          <w:rFonts w:ascii="Century Gothic" w:hAnsi="Century Gothic" w:cs="Arial"/>
          <w:sz w:val="22"/>
          <w:szCs w:val="22"/>
          <w:lang w:val="es-ES"/>
        </w:rPr>
        <w:t xml:space="preserve">el </w:t>
      </w:r>
      <w:r w:rsidRPr="00101D77">
        <w:rPr>
          <w:rFonts w:ascii="Century Gothic" w:hAnsi="Century Gothic" w:cs="Arial"/>
          <w:sz w:val="22"/>
          <w:szCs w:val="22"/>
        </w:rPr>
        <w:t>cual se destina para "uso habitacional"</w:t>
      </w:r>
      <w:r w:rsidRPr="00101D77">
        <w:rPr>
          <w:rFonts w:ascii="Century Gothic" w:hAnsi="Century Gothic" w:cs="Arial"/>
          <w:sz w:val="22"/>
          <w:szCs w:val="22"/>
          <w:lang w:val="es-ES"/>
        </w:rPr>
        <w:t xml:space="preserve"> y</w:t>
      </w:r>
      <w:r w:rsidRPr="00101D77">
        <w:rPr>
          <w:rFonts w:ascii="Century Gothic" w:hAnsi="Century Gothic" w:cs="Arial"/>
          <w:sz w:val="22"/>
          <w:szCs w:val="22"/>
        </w:rPr>
        <w:t xml:space="preserve"> que cuenta con los siguientes lados, rumbos, medidas y colindancias:</w:t>
      </w:r>
    </w:p>
    <w:p w:rsidR="00101D77" w:rsidRPr="00101D77" w:rsidRDefault="00101D77" w:rsidP="00101D77">
      <w:pPr>
        <w:contextualSpacing/>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126"/>
        <w:gridCol w:w="1984"/>
        <w:gridCol w:w="3336"/>
      </w:tblGrid>
      <w:tr w:rsidR="00101D77" w:rsidRPr="00101D77" w:rsidTr="0081626C">
        <w:trPr>
          <w:trHeight w:val="355"/>
          <w:jc w:val="center"/>
        </w:trPr>
        <w:tc>
          <w:tcPr>
            <w:tcW w:w="1160" w:type="dxa"/>
            <w:tcBorders>
              <w:top w:val="single" w:sz="4" w:space="0" w:color="auto"/>
              <w:left w:val="single" w:sz="4" w:space="0" w:color="auto"/>
              <w:bottom w:val="single" w:sz="4" w:space="0" w:color="auto"/>
            </w:tcBorders>
            <w:shd w:val="clear" w:color="auto" w:fill="D9D9D9" w:themeFill="background1" w:themeFillShade="D9"/>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Lados</w:t>
            </w:r>
          </w:p>
        </w:tc>
        <w:tc>
          <w:tcPr>
            <w:tcW w:w="2126" w:type="dxa"/>
            <w:tcBorders>
              <w:top w:val="single" w:sz="4" w:space="0" w:color="auto"/>
              <w:bottom w:val="single" w:sz="4" w:space="0" w:color="auto"/>
            </w:tcBorders>
            <w:shd w:val="clear" w:color="auto" w:fill="D9D9D9" w:themeFill="background1" w:themeFillShade="D9"/>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Rumbos</w:t>
            </w:r>
          </w:p>
        </w:tc>
        <w:tc>
          <w:tcPr>
            <w:tcW w:w="1984" w:type="dxa"/>
            <w:tcBorders>
              <w:top w:val="single" w:sz="4" w:space="0" w:color="auto"/>
              <w:bottom w:val="single" w:sz="4" w:space="0" w:color="auto"/>
            </w:tcBorders>
            <w:shd w:val="clear" w:color="auto" w:fill="D9D9D9" w:themeFill="background1" w:themeFillShade="D9"/>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Medidas</w:t>
            </w:r>
          </w:p>
        </w:tc>
        <w:tc>
          <w:tcPr>
            <w:tcW w:w="3336" w:type="dxa"/>
            <w:tcBorders>
              <w:top w:val="single" w:sz="4" w:space="0" w:color="auto"/>
              <w:bottom w:val="single" w:sz="4" w:space="0" w:color="auto"/>
              <w:right w:val="single" w:sz="4" w:space="0" w:color="auto"/>
            </w:tcBorders>
            <w:shd w:val="clear" w:color="auto" w:fill="D9D9D9" w:themeFill="background1" w:themeFillShade="D9"/>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Colindancias</w:t>
            </w:r>
          </w:p>
        </w:tc>
      </w:tr>
      <w:tr w:rsidR="00101D77" w:rsidRPr="00101D77" w:rsidTr="0081626C">
        <w:trPr>
          <w:trHeight w:val="58"/>
          <w:jc w:val="center"/>
        </w:trPr>
        <w:tc>
          <w:tcPr>
            <w:tcW w:w="1160" w:type="dxa"/>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1-2</w:t>
            </w:r>
          </w:p>
        </w:tc>
        <w:tc>
          <w:tcPr>
            <w:tcW w:w="2126" w:type="dxa"/>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NE 03º43'52"</w:t>
            </w:r>
          </w:p>
        </w:tc>
        <w:tc>
          <w:tcPr>
            <w:tcW w:w="1984"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52.58 metros</w:t>
            </w:r>
          </w:p>
        </w:tc>
        <w:tc>
          <w:tcPr>
            <w:tcW w:w="3336" w:type="dxa"/>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Lote No. 06</w:t>
            </w:r>
          </w:p>
        </w:tc>
      </w:tr>
      <w:tr w:rsidR="00101D77" w:rsidRPr="00101D77" w:rsidTr="0081626C">
        <w:trPr>
          <w:trHeight w:val="323"/>
          <w:jc w:val="center"/>
        </w:trPr>
        <w:tc>
          <w:tcPr>
            <w:tcW w:w="1160" w:type="dxa"/>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2-3</w:t>
            </w:r>
          </w:p>
        </w:tc>
        <w:tc>
          <w:tcPr>
            <w:tcW w:w="2126" w:type="dxa"/>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lang w:val="en-US"/>
              </w:rPr>
            </w:pPr>
            <w:r w:rsidRPr="00101D77">
              <w:rPr>
                <w:rFonts w:ascii="Century Gothic" w:hAnsi="Century Gothic" w:cs="Arial"/>
                <w:sz w:val="22"/>
                <w:szCs w:val="22"/>
              </w:rPr>
              <w:t>NW 89º52'22"</w:t>
            </w:r>
          </w:p>
        </w:tc>
        <w:tc>
          <w:tcPr>
            <w:tcW w:w="1984"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20.80 metros</w:t>
            </w:r>
          </w:p>
        </w:tc>
        <w:tc>
          <w:tcPr>
            <w:tcW w:w="3336" w:type="dxa"/>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Propiedad municipal</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(Límite de la Colonia)</w:t>
            </w:r>
          </w:p>
        </w:tc>
      </w:tr>
      <w:tr w:rsidR="00101D77" w:rsidRPr="00101D77" w:rsidTr="0081626C">
        <w:trPr>
          <w:trHeight w:val="114"/>
          <w:jc w:val="center"/>
        </w:trPr>
        <w:tc>
          <w:tcPr>
            <w:tcW w:w="1160" w:type="dxa"/>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3-4</w:t>
            </w:r>
          </w:p>
        </w:tc>
        <w:tc>
          <w:tcPr>
            <w:tcW w:w="2126" w:type="dxa"/>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lang w:val="en-US"/>
              </w:rPr>
            </w:pPr>
            <w:r w:rsidRPr="00101D77">
              <w:rPr>
                <w:rFonts w:ascii="Century Gothic" w:hAnsi="Century Gothic" w:cs="Arial"/>
                <w:sz w:val="22"/>
                <w:szCs w:val="22"/>
              </w:rPr>
              <w:t>SW 02º56'22"</w:t>
            </w:r>
          </w:p>
        </w:tc>
        <w:tc>
          <w:tcPr>
            <w:tcW w:w="1984"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54.76 metros</w:t>
            </w:r>
          </w:p>
        </w:tc>
        <w:tc>
          <w:tcPr>
            <w:tcW w:w="3336" w:type="dxa"/>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Lote No. 04</w:t>
            </w:r>
          </w:p>
        </w:tc>
      </w:tr>
      <w:tr w:rsidR="00101D77" w:rsidRPr="00101D77" w:rsidTr="0081626C">
        <w:trPr>
          <w:trHeight w:val="58"/>
          <w:jc w:val="center"/>
        </w:trPr>
        <w:tc>
          <w:tcPr>
            <w:tcW w:w="1160" w:type="dxa"/>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4-1</w:t>
            </w:r>
          </w:p>
        </w:tc>
        <w:tc>
          <w:tcPr>
            <w:tcW w:w="2126" w:type="dxa"/>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lang w:val="en-US"/>
              </w:rPr>
            </w:pPr>
            <w:r w:rsidRPr="00101D77">
              <w:rPr>
                <w:rFonts w:ascii="Century Gothic" w:hAnsi="Century Gothic" w:cs="Arial"/>
                <w:sz w:val="22"/>
                <w:szCs w:val="22"/>
              </w:rPr>
              <w:t>NE 83º54'40"</w:t>
            </w:r>
          </w:p>
        </w:tc>
        <w:tc>
          <w:tcPr>
            <w:tcW w:w="1984"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20.30 metros</w:t>
            </w:r>
          </w:p>
        </w:tc>
        <w:tc>
          <w:tcPr>
            <w:tcW w:w="3336" w:type="dxa"/>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Calle Villa Ocampo</w:t>
            </w:r>
          </w:p>
        </w:tc>
      </w:tr>
    </w:tbl>
    <w:p w:rsidR="00101D77" w:rsidRPr="00101D77" w:rsidRDefault="00101D77" w:rsidP="00101D77">
      <w:pPr>
        <w:contextualSpacing/>
        <w:jc w:val="both"/>
        <w:rPr>
          <w:rFonts w:ascii="Century Gothic" w:hAnsi="Century Gothic" w:cs="Arial"/>
          <w:sz w:val="22"/>
          <w:szCs w:val="22"/>
        </w:rPr>
      </w:pPr>
    </w:p>
    <w:p w:rsidR="00101D77" w:rsidRPr="00101D77" w:rsidRDefault="00101D77" w:rsidP="00101D77">
      <w:pPr>
        <w:contextualSpacing/>
        <w:jc w:val="both"/>
        <w:rPr>
          <w:rFonts w:ascii="Century Gothic" w:hAnsi="Century Gothic" w:cs="Arial"/>
          <w:sz w:val="22"/>
          <w:szCs w:val="22"/>
        </w:rPr>
      </w:pPr>
      <w:r w:rsidRPr="00101D77">
        <w:rPr>
          <w:rFonts w:ascii="Century Gothic" w:hAnsi="Century Gothic" w:cs="Arial"/>
          <w:b/>
          <w:bCs/>
          <w:sz w:val="22"/>
          <w:szCs w:val="22"/>
        </w:rPr>
        <w:t>SEGUNDO</w:t>
      </w:r>
      <w:r w:rsidRPr="00101D77">
        <w:rPr>
          <w:rFonts w:ascii="Century Gothic" w:hAnsi="Century Gothic" w:cs="Arial"/>
          <w:sz w:val="22"/>
          <w:szCs w:val="22"/>
        </w:rPr>
        <w:t>.- De conformidad con el oficio número DCM/1303/2019, expedido por el Tesorero Municipal, mediante el cual se fija el precio de venta del terreno municipal solicitado, éste será por la cantidad de $180,589.20 (Ciento ochenta mil quinientos ochenta y nueve pesos 20/100 moneda nacional), misma que los adquirentes se obligan a pagar de la siguiente manera:</w:t>
      </w:r>
    </w:p>
    <w:p w:rsidR="00101D77" w:rsidRPr="00101D77" w:rsidRDefault="00101D77" w:rsidP="00101D77">
      <w:pPr>
        <w:numPr>
          <w:ilvl w:val="0"/>
          <w:numId w:val="110"/>
        </w:numPr>
        <w:contextualSpacing/>
        <w:jc w:val="both"/>
        <w:rPr>
          <w:rFonts w:ascii="Century Gothic" w:hAnsi="Century Gothic" w:cs="Arial"/>
          <w:sz w:val="22"/>
          <w:szCs w:val="22"/>
        </w:rPr>
      </w:pPr>
      <w:r w:rsidRPr="00101D77">
        <w:rPr>
          <w:rFonts w:ascii="Century Gothic" w:hAnsi="Century Gothic" w:cs="Arial"/>
          <w:sz w:val="22"/>
          <w:szCs w:val="22"/>
        </w:rPr>
        <w:t>Un pago inicial como enganche por la cantidad de $30,589.20 (Treinta mil quinientos ochenta y nueve pesos 20/100 moneda nacional), dentro de un plazo de cinco días, contados a partir del día siguiente en que surta efectos la notificación del acuerdo de aprobación emitido por el Honorable Ayuntamiento en la Sesión de Cabildo correspondiente.</w:t>
      </w:r>
    </w:p>
    <w:p w:rsidR="00101D77" w:rsidRPr="00101D77" w:rsidRDefault="00101D77" w:rsidP="00101D77">
      <w:pPr>
        <w:contextualSpacing/>
        <w:jc w:val="both"/>
        <w:rPr>
          <w:rFonts w:ascii="Century Gothic" w:hAnsi="Century Gothic" w:cs="Arial"/>
          <w:sz w:val="22"/>
          <w:szCs w:val="22"/>
        </w:rPr>
      </w:pPr>
    </w:p>
    <w:p w:rsidR="00101D77" w:rsidRPr="00101D77" w:rsidRDefault="00101D77" w:rsidP="00101D77">
      <w:pPr>
        <w:numPr>
          <w:ilvl w:val="0"/>
          <w:numId w:val="110"/>
        </w:numPr>
        <w:contextualSpacing/>
        <w:jc w:val="both"/>
        <w:rPr>
          <w:rFonts w:ascii="Century Gothic" w:hAnsi="Century Gothic" w:cs="Arial"/>
          <w:sz w:val="22"/>
          <w:szCs w:val="22"/>
        </w:rPr>
      </w:pPr>
      <w:r w:rsidRPr="00101D77">
        <w:rPr>
          <w:rFonts w:ascii="Century Gothic" w:hAnsi="Century Gothic" w:cs="Arial"/>
          <w:sz w:val="22"/>
          <w:szCs w:val="22"/>
        </w:rPr>
        <w:t xml:space="preserve">Y el remanente, es decir, la cantidad de $150,000.00 (Ciento cincuenta mil pesos 00/100 moneda nacional), mediante 11 pagos mensuales, siendo 10 primeros pagos por la cantidad de $8,000.00 (Ocho mil pesos 00/100 moneda nacional) cada uno, y un último pago de $70,000.00 (Setenta mil pesos 00/100 moneda nacional), mismos que deberán efectuarse a partir del mes siguiente al que se realizó el pago inicial de enganche, de forma continua y consecutiva. </w:t>
      </w:r>
    </w:p>
    <w:p w:rsidR="00101D77" w:rsidRPr="00101D77" w:rsidRDefault="00101D77" w:rsidP="00101D77">
      <w:pPr>
        <w:contextualSpacing/>
        <w:jc w:val="both"/>
        <w:rPr>
          <w:rFonts w:ascii="Century Gothic" w:hAnsi="Century Gothic" w:cs="Arial"/>
          <w:sz w:val="22"/>
          <w:szCs w:val="22"/>
        </w:rPr>
      </w:pPr>
      <w:r w:rsidRPr="00101D77">
        <w:rPr>
          <w:rFonts w:ascii="Century Gothic" w:hAnsi="Century Gothic" w:cs="Arial"/>
          <w:b/>
          <w:bCs/>
          <w:sz w:val="22"/>
          <w:szCs w:val="22"/>
        </w:rPr>
        <w:t>TERCERO</w:t>
      </w:r>
      <w:r w:rsidRPr="00101D77">
        <w:rPr>
          <w:rFonts w:ascii="Century Gothic" w:hAnsi="Century Gothic" w:cs="Arial"/>
          <w:b/>
          <w:sz w:val="22"/>
          <w:szCs w:val="22"/>
        </w:rPr>
        <w:t xml:space="preserve">.- </w:t>
      </w:r>
      <w:r w:rsidRPr="00101D77">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 los adquirentes, dentro de un plazo máximo de seis meses, contados a partir del mes en que se haya liquidado el precio autorizado, mismo que deberá incluir las condicionantes señaladas en los dictámenes de factibilidad para la enajenación y desincorporación del predio emitidos por la Dirección General de Desarrollo Urbano mediante los oficios DGDU/DCDU/317/2013, DGDU/DCDU/1001/2014 y DGDU/DCP/APDU/2033/2019, así como el oficio de factibilidad de desincorporación emitido por la Sindicatura Municipal mediante el oficio SM/DAJOP/812/2019, en el entendido de que hasta en tanto no se liquide el precio aquí autorizado, deberá celebrarse un contrato administrativo de compraventa con reserva de dominio, bajo los conceptos previstos en el presente acuerdo.</w:t>
      </w:r>
    </w:p>
    <w:p w:rsidR="00101D77" w:rsidRPr="00101D77" w:rsidRDefault="00101D77" w:rsidP="00101D77">
      <w:pPr>
        <w:contextualSpacing/>
        <w:jc w:val="both"/>
        <w:rPr>
          <w:rFonts w:ascii="Century Gothic" w:hAnsi="Century Gothic" w:cs="Arial"/>
          <w:sz w:val="22"/>
          <w:szCs w:val="22"/>
        </w:rPr>
      </w:pPr>
      <w:r w:rsidRPr="00101D77">
        <w:rPr>
          <w:rFonts w:ascii="Century Gothic" w:hAnsi="Century Gothic" w:cs="Arial"/>
          <w:b/>
          <w:bCs/>
          <w:sz w:val="22"/>
          <w:szCs w:val="22"/>
        </w:rPr>
        <w:t>CUARTO</w:t>
      </w:r>
      <w:r w:rsidRPr="00101D77">
        <w:rPr>
          <w:rFonts w:ascii="Century Gothic" w:hAnsi="Century Gothic" w:cs="Arial"/>
          <w:b/>
          <w:sz w:val="22"/>
          <w:szCs w:val="22"/>
        </w:rPr>
        <w:t>.-</w:t>
      </w:r>
      <w:r w:rsidRPr="00101D77">
        <w:rPr>
          <w:rFonts w:ascii="Century Gothic" w:hAnsi="Century Gothic" w:cs="Arial"/>
          <w:sz w:val="22"/>
          <w:szCs w:val="22"/>
        </w:rPr>
        <w:t xml:space="preserve"> En caso de que los adquirentes incumplan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rsidR="00FF7510" w:rsidRPr="00101D77" w:rsidRDefault="00101D77" w:rsidP="00101D77">
      <w:pPr>
        <w:pStyle w:val="Sinespaciado"/>
        <w:tabs>
          <w:tab w:val="left" w:pos="851"/>
        </w:tabs>
        <w:jc w:val="both"/>
        <w:rPr>
          <w:rFonts w:ascii="Century Gothic" w:hAnsi="Century Gothic" w:cs="Arial"/>
          <w:sz w:val="22"/>
          <w:szCs w:val="22"/>
          <w:lang w:val="es-MX"/>
        </w:rPr>
      </w:pPr>
      <w:r w:rsidRPr="006C5AD2">
        <w:rPr>
          <w:rFonts w:ascii="Century Gothic" w:hAnsi="Century Gothic" w:cs="Arial"/>
          <w:b/>
          <w:bCs/>
          <w:sz w:val="22"/>
          <w:szCs w:val="22"/>
          <w:lang w:val="es-MX"/>
        </w:rPr>
        <w:lastRenderedPageBreak/>
        <w:t>QUINTO</w:t>
      </w:r>
      <w:r w:rsidRPr="006C5AD2">
        <w:rPr>
          <w:rFonts w:ascii="Century Gothic" w:hAnsi="Century Gothic" w:cs="Arial"/>
          <w:b/>
          <w:sz w:val="22"/>
          <w:szCs w:val="22"/>
          <w:lang w:val="es-MX"/>
        </w:rPr>
        <w:t xml:space="preserve">.- </w:t>
      </w:r>
      <w:r w:rsidRPr="00101D77">
        <w:rPr>
          <w:rFonts w:ascii="Century Gothic" w:hAnsi="Century Gothic" w:cs="Arial"/>
          <w:sz w:val="22"/>
          <w:szCs w:val="22"/>
          <w:lang w:val="es-MX"/>
        </w:rPr>
        <w:t>Notifíquese el presente acuerdo para todos los efectos legales a que haya lugar.</w:t>
      </w:r>
    </w:p>
    <w:p w:rsidR="00101D77" w:rsidRPr="00101D77" w:rsidRDefault="00101D77" w:rsidP="00203F06">
      <w:pPr>
        <w:pStyle w:val="Sinespaciado"/>
        <w:tabs>
          <w:tab w:val="left" w:pos="851"/>
        </w:tabs>
        <w:jc w:val="both"/>
        <w:rPr>
          <w:rFonts w:ascii="Century Gothic" w:hAnsi="Century Gothic" w:cs="Arial"/>
          <w:b/>
          <w:bCs/>
          <w:spacing w:val="-3"/>
          <w:sz w:val="22"/>
          <w:szCs w:val="22"/>
          <w:lang w:val="es-MX"/>
        </w:rPr>
      </w:pPr>
    </w:p>
    <w:p w:rsidR="00101D77" w:rsidRDefault="00101D77" w:rsidP="00203F06">
      <w:pPr>
        <w:pStyle w:val="Sinespaciado"/>
        <w:tabs>
          <w:tab w:val="left" w:pos="851"/>
        </w:tabs>
        <w:jc w:val="both"/>
        <w:rPr>
          <w:rFonts w:ascii="Century Gothic" w:hAnsi="Century Gothic" w:cs="Arial"/>
          <w:b/>
          <w:bCs/>
          <w:spacing w:val="-3"/>
          <w:sz w:val="22"/>
          <w:szCs w:val="22"/>
          <w:lang w:val="es-MX"/>
        </w:rPr>
      </w:pPr>
    </w:p>
    <w:p w:rsidR="00101D77" w:rsidRPr="00101D77" w:rsidRDefault="00101D77" w:rsidP="00101D77">
      <w:pPr>
        <w:tabs>
          <w:tab w:val="left" w:pos="0"/>
          <w:tab w:val="left" w:pos="1134"/>
        </w:tabs>
        <w:jc w:val="both"/>
        <w:rPr>
          <w:rFonts w:ascii="Century Gothic" w:hAnsi="Century Gothic" w:cs="Arial"/>
          <w:b/>
          <w:bCs/>
          <w:sz w:val="22"/>
          <w:szCs w:val="22"/>
        </w:rPr>
      </w:pPr>
      <w:r w:rsidRPr="00101D77">
        <w:rPr>
          <w:rFonts w:ascii="Century Gothic" w:hAnsi="Century Gothic" w:cs="Arial"/>
          <w:b/>
          <w:bCs/>
          <w:spacing w:val="-3"/>
          <w:sz w:val="22"/>
          <w:szCs w:val="22"/>
        </w:rPr>
        <w:t>ASUNTO NÚMERO SIETE.-</w:t>
      </w:r>
      <w:r w:rsidRPr="00101D77">
        <w:rPr>
          <w:rFonts w:ascii="Century Gothic" w:hAnsi="Century Gothic" w:cs="Arial"/>
          <w:bCs/>
          <w:spacing w:val="-3"/>
          <w:sz w:val="22"/>
          <w:szCs w:val="22"/>
        </w:rPr>
        <w:t xml:space="preserve"> Relativo a la</w:t>
      </w:r>
      <w:r w:rsidRPr="00101D77">
        <w:rPr>
          <w:rFonts w:ascii="Century Gothic" w:eastAsia="Calibri" w:hAnsi="Century Gothic" w:cs="Arial"/>
          <w:sz w:val="22"/>
          <w:szCs w:val="22"/>
        </w:rPr>
        <w:t xml:space="preserve"> autorización para modificar el acuerdo aprobado en la sesión del Honorable Ayuntamiento del Municipio de Juárez, Estado de Chihuahua número 42 de fecha 17 de agosto del año 2017, relativo a la desincorporación y enajenación de un terreno municipal a favor del ciudadano Rubén Hernandez Tanner. Una vez analizado el presente asunto fue aprobado por unanimidad de votos, por lo que se acordó el siguiente:</w:t>
      </w:r>
    </w:p>
    <w:p w:rsidR="00101D77" w:rsidRPr="00101D77" w:rsidRDefault="00101D77" w:rsidP="00101D77">
      <w:pPr>
        <w:contextualSpacing/>
        <w:jc w:val="both"/>
        <w:rPr>
          <w:rFonts w:ascii="Century Gothic" w:hAnsi="Century Gothic" w:cs="Arial"/>
          <w:sz w:val="22"/>
          <w:szCs w:val="22"/>
        </w:rPr>
      </w:pPr>
      <w:r w:rsidRPr="00101D77">
        <w:rPr>
          <w:rFonts w:ascii="Century Gothic" w:hAnsi="Century Gothic" w:cs="Arial"/>
          <w:b/>
          <w:bCs/>
          <w:sz w:val="22"/>
          <w:szCs w:val="22"/>
        </w:rPr>
        <w:t xml:space="preserve">ACUERDO: PRIMERO.- </w:t>
      </w:r>
      <w:r w:rsidRPr="00101D77">
        <w:rPr>
          <w:rFonts w:ascii="Century Gothic" w:hAnsi="Century Gothic" w:cs="Arial"/>
          <w:sz w:val="22"/>
          <w:szCs w:val="22"/>
        </w:rPr>
        <w:t xml:space="preserve">Se autoriza la modificación del acuerdo tomado en la Sesión del Honorable Ayuntamiento del Municipio de Juárez, Estado de Chihuahua, número 42 de fecha 17 de agosto del año 2017, asunto número 9, en el que se autorizó la desincorporación y enajenación a título oneroso vía compraventa a favor del ciudadano RUBÉN HERNANDEZ TANNER, respecto de un terreno municipal que se describe como bien de dominio público, ubicado en la esquina de la calle Júpiter y Camino Viejo a Zaragoza, del fraccionamiento Privadas Miraloma, Sector Español, Primera Etapa, de esta ciudad, con superficie de 109.774 m², el cual se destinaría para “uso comercial”, para que dicho predio sea escriturado a favor de los ciudadanos ADRIANA GONZÁLEZ CHÁVEZ, ADRIÁN PUEBLA HERNÁNDEZ y la menor ALINE HERNÁNDEZ GONZÁLEZ, en sus respectivos caracteres la primera de cónyuge supérstite y albacea definitiva, así como de únicos y universales herederos de la sucesión </w:t>
      </w:r>
      <w:proofErr w:type="spellStart"/>
      <w:r w:rsidRPr="00101D77">
        <w:rPr>
          <w:rFonts w:ascii="Century Gothic" w:hAnsi="Century Gothic" w:cs="Arial"/>
          <w:sz w:val="22"/>
          <w:szCs w:val="22"/>
        </w:rPr>
        <w:t>intestamentaria</w:t>
      </w:r>
      <w:proofErr w:type="spellEnd"/>
      <w:r w:rsidRPr="00101D77">
        <w:rPr>
          <w:rFonts w:ascii="Century Gothic" w:hAnsi="Century Gothic" w:cs="Arial"/>
          <w:sz w:val="22"/>
          <w:szCs w:val="22"/>
        </w:rPr>
        <w:t xml:space="preserve"> a bienes del señor Rubén Hernández Tanner, lo cual se acredito con copia certificada del Juicio Sucesorio </w:t>
      </w:r>
      <w:proofErr w:type="spellStart"/>
      <w:r w:rsidRPr="00101D77">
        <w:rPr>
          <w:rFonts w:ascii="Century Gothic" w:hAnsi="Century Gothic" w:cs="Arial"/>
          <w:sz w:val="22"/>
          <w:szCs w:val="22"/>
        </w:rPr>
        <w:t>Intestamentario</w:t>
      </w:r>
      <w:proofErr w:type="spellEnd"/>
      <w:r w:rsidRPr="00101D77">
        <w:rPr>
          <w:rFonts w:ascii="Century Gothic" w:hAnsi="Century Gothic" w:cs="Arial"/>
          <w:sz w:val="22"/>
          <w:szCs w:val="22"/>
        </w:rPr>
        <w:t xml:space="preserve"> radicado bajo el Expediente número 153/2019-I, del Índice del Juzgado Décimo Civil por Audiencia de este Distrito Judicial Bravos.</w:t>
      </w:r>
    </w:p>
    <w:p w:rsidR="00101D77" w:rsidRPr="00101D77" w:rsidRDefault="00101D77" w:rsidP="00101D77">
      <w:pPr>
        <w:contextualSpacing/>
        <w:jc w:val="both"/>
        <w:rPr>
          <w:rFonts w:ascii="Century Gothic" w:hAnsi="Century Gothic" w:cs="Arial"/>
          <w:sz w:val="22"/>
          <w:szCs w:val="22"/>
        </w:rPr>
      </w:pPr>
      <w:r w:rsidRPr="00101D77">
        <w:rPr>
          <w:rFonts w:ascii="Century Gothic" w:hAnsi="Century Gothic" w:cs="Arial"/>
          <w:b/>
          <w:bCs/>
          <w:sz w:val="22"/>
          <w:szCs w:val="22"/>
        </w:rPr>
        <w:t>SEGUNDO.-</w:t>
      </w:r>
      <w:r w:rsidRPr="00101D77">
        <w:rPr>
          <w:rFonts w:ascii="Century Gothic" w:hAnsi="Century Gothic" w:cs="Arial"/>
          <w:sz w:val="22"/>
          <w:szCs w:val="22"/>
        </w:rPr>
        <w:t xml:space="preserve"> Procédase por conducto de los ciudadanos Presidente Municipal, Secretario de la Presidencia Municipal y del Honorable Ayuntamiento, así como del Regidor Coordinador de la Comisión de Hacienda, a formalizar la presente modificación, así como los acuerdos tomados en la Sesión del Honorable Ayuntamiento del Municipio de Juárez, Estado de Chihuahua, número 42 de fecha 17 de agosto del año 2017, asunto número 9, mediante el documento legal que corresponda con cargo al adquirente, dentro de un plazo máximo de tres meses, contados a partir de la notificación de la presente autorización emitida por el Honorable Ayuntamiento del Municipio de Juárez, Estado de Chihuahua.</w:t>
      </w:r>
    </w:p>
    <w:p w:rsidR="00101D77" w:rsidRPr="00101D77" w:rsidRDefault="00101D77" w:rsidP="00101D77">
      <w:pPr>
        <w:contextualSpacing/>
        <w:jc w:val="both"/>
        <w:rPr>
          <w:rFonts w:ascii="Century Gothic" w:hAnsi="Century Gothic" w:cs="Arial"/>
          <w:sz w:val="22"/>
          <w:szCs w:val="22"/>
        </w:rPr>
      </w:pPr>
      <w:r w:rsidRPr="00101D77">
        <w:rPr>
          <w:rFonts w:ascii="Century Gothic" w:hAnsi="Century Gothic" w:cs="Arial"/>
          <w:b/>
          <w:bCs/>
          <w:sz w:val="22"/>
          <w:szCs w:val="22"/>
        </w:rPr>
        <w:t>TERCERO.-</w:t>
      </w:r>
      <w:r w:rsidRPr="00101D77">
        <w:rPr>
          <w:rFonts w:ascii="Century Gothic" w:hAnsi="Century Gothic" w:cs="Arial"/>
          <w:sz w:val="22"/>
          <w:szCs w:val="22"/>
        </w:rPr>
        <w:t xml:space="preserve"> En caso de que los adquirentes incumplan con alguna de las condicionantes descritas en los puntos del presente acuerdo, así como de la Sesión del Honorable Ayuntamiento del Municipio de Juárez, Estado de Chihuahua, número 42 de fecha 17 de agosto del año 2017, asunto número 9,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 los adquirentes, se dejará sin efectos el presente acuerdo mediante el procedimiento legal correspondiente. </w:t>
      </w:r>
    </w:p>
    <w:p w:rsidR="00101D77" w:rsidRPr="00101D77" w:rsidRDefault="00101D77" w:rsidP="00101D77">
      <w:pPr>
        <w:contextualSpacing/>
        <w:jc w:val="both"/>
        <w:rPr>
          <w:rFonts w:ascii="Century Gothic" w:hAnsi="Century Gothic" w:cs="Arial"/>
          <w:sz w:val="22"/>
          <w:szCs w:val="22"/>
        </w:rPr>
      </w:pPr>
      <w:r w:rsidRPr="00101D77">
        <w:rPr>
          <w:rFonts w:ascii="Century Gothic" w:hAnsi="Century Gothic" w:cs="Arial"/>
          <w:b/>
          <w:bCs/>
          <w:sz w:val="22"/>
          <w:szCs w:val="22"/>
        </w:rPr>
        <w:t>CUARTO.-</w:t>
      </w:r>
      <w:r w:rsidRPr="00101D77">
        <w:rPr>
          <w:rFonts w:ascii="Century Gothic" w:hAnsi="Century Gothic" w:cs="Arial"/>
          <w:sz w:val="22"/>
          <w:szCs w:val="22"/>
        </w:rPr>
        <w:t xml:space="preserve"> Notifíquese el presente acuerdo para todos los efectos legales a que haya lugar.</w:t>
      </w:r>
    </w:p>
    <w:p w:rsidR="00197EEF" w:rsidRPr="00936137" w:rsidRDefault="00197EEF" w:rsidP="00203F06">
      <w:pPr>
        <w:pStyle w:val="Sinespaciado"/>
        <w:tabs>
          <w:tab w:val="left" w:pos="851"/>
        </w:tabs>
        <w:jc w:val="both"/>
        <w:rPr>
          <w:rFonts w:ascii="Century Gothic" w:hAnsi="Century Gothic" w:cs="Arial"/>
          <w:b/>
          <w:bCs/>
          <w:spacing w:val="-3"/>
          <w:sz w:val="22"/>
          <w:szCs w:val="22"/>
          <w:lang w:val="es-MX"/>
        </w:rPr>
      </w:pPr>
    </w:p>
    <w:p w:rsidR="00197EEF" w:rsidRPr="00936137" w:rsidRDefault="00197EEF" w:rsidP="00203F06">
      <w:pPr>
        <w:pStyle w:val="Sinespaciado"/>
        <w:tabs>
          <w:tab w:val="left" w:pos="851"/>
        </w:tabs>
        <w:jc w:val="both"/>
        <w:rPr>
          <w:rFonts w:ascii="Century Gothic" w:hAnsi="Century Gothic" w:cs="Arial"/>
          <w:b/>
          <w:bCs/>
          <w:spacing w:val="-3"/>
          <w:sz w:val="22"/>
          <w:szCs w:val="22"/>
          <w:lang w:val="es-MX"/>
        </w:rPr>
      </w:pPr>
    </w:p>
    <w:p w:rsidR="00101D77" w:rsidRPr="00101D77" w:rsidRDefault="00101D77" w:rsidP="00101D77">
      <w:pPr>
        <w:tabs>
          <w:tab w:val="left" w:pos="0"/>
          <w:tab w:val="left" w:pos="1134"/>
        </w:tabs>
        <w:jc w:val="both"/>
        <w:rPr>
          <w:rFonts w:ascii="Century Gothic" w:hAnsi="Century Gothic" w:cs="Arial"/>
          <w:b/>
          <w:bCs/>
          <w:sz w:val="22"/>
          <w:szCs w:val="22"/>
        </w:rPr>
      </w:pPr>
      <w:r w:rsidRPr="00101D77">
        <w:rPr>
          <w:rFonts w:ascii="Century Gothic" w:hAnsi="Century Gothic" w:cs="Arial"/>
          <w:b/>
          <w:bCs/>
          <w:spacing w:val="-3"/>
          <w:sz w:val="22"/>
          <w:szCs w:val="22"/>
        </w:rPr>
        <w:t>ASUNTO NÚMERO OCHO.-</w:t>
      </w:r>
      <w:r w:rsidRPr="00101D77">
        <w:rPr>
          <w:rFonts w:ascii="Century Gothic" w:hAnsi="Century Gothic" w:cs="Arial"/>
          <w:bCs/>
          <w:spacing w:val="-3"/>
          <w:sz w:val="22"/>
          <w:szCs w:val="22"/>
        </w:rPr>
        <w:t xml:space="preserve"> Relativo a la</w:t>
      </w:r>
      <w:r w:rsidRPr="00101D77">
        <w:rPr>
          <w:rFonts w:ascii="Century Gothic" w:eastAsia="Calibri" w:hAnsi="Century Gothic" w:cs="Arial"/>
          <w:sz w:val="22"/>
          <w:szCs w:val="22"/>
        </w:rPr>
        <w:t xml:space="preserve"> autorización para celebrar un contrato de comodato con la persona moral denominada Transporte de Personal JCR, Sociedad Anónima de Capital Variable, respecto de un terreno municipal, con superficie de 6,869.198 m². Una vez analizado el presente asunto fue aprobado por unanimidad de votos, por lo que se acordó el siguiente:</w:t>
      </w:r>
    </w:p>
    <w:p w:rsidR="00101D77" w:rsidRDefault="00101D77" w:rsidP="00101D77">
      <w:pPr>
        <w:contextualSpacing/>
        <w:jc w:val="both"/>
        <w:rPr>
          <w:rFonts w:ascii="Century Gothic" w:hAnsi="Century Gothic" w:cs="Arial"/>
          <w:sz w:val="22"/>
          <w:szCs w:val="22"/>
          <w:lang w:val="es-ES"/>
        </w:rPr>
      </w:pPr>
      <w:r w:rsidRPr="00101D77">
        <w:rPr>
          <w:rFonts w:ascii="Century Gothic" w:hAnsi="Century Gothic" w:cs="Arial"/>
          <w:b/>
          <w:bCs/>
          <w:sz w:val="22"/>
          <w:szCs w:val="22"/>
        </w:rPr>
        <w:lastRenderedPageBreak/>
        <w:t xml:space="preserve">ACUERDO: PRIMERO.- </w:t>
      </w:r>
      <w:r w:rsidRPr="00101D77">
        <w:rPr>
          <w:rFonts w:ascii="Century Gothic" w:hAnsi="Century Gothic" w:cs="Arial"/>
          <w:sz w:val="22"/>
          <w:szCs w:val="22"/>
        </w:rPr>
        <w:t xml:space="preserve">Se autoriza </w:t>
      </w:r>
      <w:r w:rsidRPr="00101D77">
        <w:rPr>
          <w:rFonts w:ascii="Century Gothic" w:hAnsi="Century Gothic" w:cs="Arial"/>
          <w:sz w:val="22"/>
          <w:szCs w:val="22"/>
          <w:lang w:val="es-ES" w:eastAsia="ja-JP"/>
        </w:rPr>
        <w:t xml:space="preserve">a los ciudadanos Presidente Municipal y Secretario de la Presidencia Municipal y del Honorable Ayuntamiento, a celebrar un contrato de comodato con la persona moral denominada </w:t>
      </w:r>
      <w:r w:rsidRPr="00101D77">
        <w:rPr>
          <w:rFonts w:ascii="Century Gothic" w:hAnsi="Century Gothic" w:cs="Arial"/>
          <w:sz w:val="22"/>
          <w:szCs w:val="22"/>
        </w:rPr>
        <w:t>TRANSPORTE DE PERSONAL JCR, SOCIEDAD ANÓNIMA DE CAPITAL VARIABLE</w:t>
      </w:r>
      <w:r w:rsidRPr="00101D77">
        <w:rPr>
          <w:rFonts w:ascii="Century Gothic" w:hAnsi="Century Gothic" w:cs="Arial"/>
          <w:sz w:val="22"/>
          <w:szCs w:val="22"/>
          <w:lang w:val="es-ES" w:eastAsia="ja-JP"/>
        </w:rPr>
        <w:t xml:space="preserve">, por un periodo de quince años, respecto del terreno municipal identificado como </w:t>
      </w:r>
      <w:r w:rsidRPr="00101D77">
        <w:rPr>
          <w:rFonts w:ascii="Century Gothic" w:hAnsi="Century Gothic" w:cs="Arial"/>
          <w:sz w:val="22"/>
          <w:szCs w:val="22"/>
        </w:rPr>
        <w:t>manzana 23, del fraccionamiento Los Arenales, “Etapa 1”, de esta ciudad, con superficie de 6,869.198 m</w:t>
      </w:r>
      <w:r w:rsidRPr="00101D77">
        <w:rPr>
          <w:rFonts w:ascii="Century Gothic" w:hAnsi="Century Gothic" w:cs="Arial"/>
          <w:sz w:val="22"/>
          <w:szCs w:val="22"/>
          <w:vertAlign w:val="superscript"/>
        </w:rPr>
        <w:t>2</w:t>
      </w:r>
      <w:r w:rsidRPr="00101D77">
        <w:rPr>
          <w:rFonts w:ascii="Century Gothic" w:hAnsi="Century Gothic" w:cs="Arial"/>
          <w:sz w:val="22"/>
          <w:szCs w:val="22"/>
          <w:lang w:val="es-ES"/>
        </w:rPr>
        <w:t xml:space="preserve">, ubicado entre las calles </w:t>
      </w:r>
      <w:proofErr w:type="spellStart"/>
      <w:r w:rsidRPr="00101D77">
        <w:rPr>
          <w:rFonts w:ascii="Century Gothic" w:hAnsi="Century Gothic" w:cs="Arial"/>
          <w:sz w:val="22"/>
          <w:szCs w:val="22"/>
          <w:lang w:val="es-ES"/>
        </w:rPr>
        <w:t>Salvarcar</w:t>
      </w:r>
      <w:proofErr w:type="spellEnd"/>
      <w:r w:rsidRPr="00101D77">
        <w:rPr>
          <w:rFonts w:ascii="Century Gothic" w:hAnsi="Century Gothic" w:cs="Arial"/>
          <w:sz w:val="22"/>
          <w:szCs w:val="22"/>
          <w:lang w:val="es-ES"/>
        </w:rPr>
        <w:t>, Puerto de Santa María y Puerto de Palos, hoy Puerto de Palma, para ser utilizado como taller de mantenimiento y resguardo para las unidades del transporte de la ruta troncal Eco-Bus, el cual cuenta con los siguientes lados, rumbos, medidas y colindancias:</w:t>
      </w:r>
    </w:p>
    <w:p w:rsidR="00807BFD" w:rsidRPr="00101D77" w:rsidRDefault="00807BFD" w:rsidP="00101D77">
      <w:pPr>
        <w:contextualSpacing/>
        <w:jc w:val="both"/>
        <w:rPr>
          <w:rFonts w:ascii="Century Gothic" w:hAnsi="Century Gothic" w:cs="Arial"/>
          <w:sz w:val="22"/>
          <w:szCs w:val="22"/>
          <w:lang w:val="es-ES"/>
        </w:rPr>
      </w:pPr>
    </w:p>
    <w:p w:rsidR="00101D77" w:rsidRPr="00101D77" w:rsidRDefault="00101D77" w:rsidP="00101D77">
      <w:pPr>
        <w:contextualSpacing/>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845"/>
        <w:gridCol w:w="1708"/>
        <w:gridCol w:w="1553"/>
        <w:gridCol w:w="3211"/>
      </w:tblGrid>
      <w:tr w:rsidR="00101D77" w:rsidRPr="00101D77" w:rsidTr="0081626C">
        <w:trPr>
          <w:trHeight w:val="406"/>
          <w:jc w:val="center"/>
        </w:trPr>
        <w:tc>
          <w:tcPr>
            <w:tcW w:w="894" w:type="dxa"/>
            <w:tcBorders>
              <w:top w:val="single" w:sz="4" w:space="0" w:color="auto"/>
              <w:left w:val="single" w:sz="4" w:space="0" w:color="auto"/>
              <w:bottom w:val="single" w:sz="4" w:space="0" w:color="auto"/>
            </w:tcBorders>
            <w:shd w:val="clear" w:color="auto" w:fill="D9D9D9" w:themeFill="background1" w:themeFillShade="D9"/>
            <w:vAlign w:val="center"/>
          </w:tcPr>
          <w:p w:rsidR="00101D77" w:rsidRPr="00101D77" w:rsidRDefault="00101D77" w:rsidP="0081626C">
            <w:pPr>
              <w:contextualSpacing/>
              <w:jc w:val="center"/>
              <w:rPr>
                <w:rFonts w:ascii="Century Gothic" w:hAnsi="Century Gothic" w:cs="Arial"/>
                <w:b/>
                <w:sz w:val="22"/>
                <w:szCs w:val="22"/>
              </w:rPr>
            </w:pPr>
            <w:r w:rsidRPr="00101D77">
              <w:rPr>
                <w:rFonts w:ascii="Century Gothic" w:hAnsi="Century Gothic" w:cs="Arial"/>
                <w:b/>
                <w:sz w:val="22"/>
                <w:szCs w:val="22"/>
              </w:rPr>
              <w:t>Lados</w:t>
            </w:r>
          </w:p>
        </w:tc>
        <w:tc>
          <w:tcPr>
            <w:tcW w:w="1845" w:type="dxa"/>
            <w:tcBorders>
              <w:top w:val="single" w:sz="4" w:space="0" w:color="auto"/>
              <w:bottom w:val="single" w:sz="4" w:space="0" w:color="auto"/>
            </w:tcBorders>
            <w:shd w:val="clear" w:color="auto" w:fill="D9D9D9" w:themeFill="background1" w:themeFillShade="D9"/>
            <w:vAlign w:val="center"/>
          </w:tcPr>
          <w:p w:rsidR="00101D77" w:rsidRPr="00101D77" w:rsidRDefault="00101D77" w:rsidP="0081626C">
            <w:pPr>
              <w:contextualSpacing/>
              <w:jc w:val="center"/>
              <w:rPr>
                <w:rFonts w:ascii="Century Gothic" w:hAnsi="Century Gothic" w:cs="Arial"/>
                <w:b/>
                <w:sz w:val="22"/>
                <w:szCs w:val="22"/>
              </w:rPr>
            </w:pPr>
            <w:r w:rsidRPr="00101D77">
              <w:rPr>
                <w:rFonts w:ascii="Century Gothic" w:hAnsi="Century Gothic" w:cs="Arial"/>
                <w:b/>
                <w:sz w:val="22"/>
                <w:szCs w:val="22"/>
              </w:rPr>
              <w:t>Rumbos</w:t>
            </w:r>
          </w:p>
        </w:tc>
        <w:tc>
          <w:tcPr>
            <w:tcW w:w="3261" w:type="dxa"/>
            <w:gridSpan w:val="2"/>
            <w:tcBorders>
              <w:top w:val="single" w:sz="4" w:space="0" w:color="auto"/>
              <w:bottom w:val="single" w:sz="4" w:space="0" w:color="auto"/>
            </w:tcBorders>
            <w:shd w:val="clear" w:color="auto" w:fill="D9D9D9" w:themeFill="background1" w:themeFillShade="D9"/>
            <w:vAlign w:val="center"/>
          </w:tcPr>
          <w:p w:rsidR="00101D77" w:rsidRPr="00101D77" w:rsidRDefault="00101D77" w:rsidP="0081626C">
            <w:pPr>
              <w:contextualSpacing/>
              <w:jc w:val="center"/>
              <w:rPr>
                <w:rFonts w:ascii="Century Gothic" w:hAnsi="Century Gothic" w:cs="Arial"/>
                <w:b/>
                <w:sz w:val="22"/>
                <w:szCs w:val="22"/>
              </w:rPr>
            </w:pPr>
            <w:r w:rsidRPr="00101D77">
              <w:rPr>
                <w:rFonts w:ascii="Century Gothic" w:hAnsi="Century Gothic" w:cs="Arial"/>
                <w:b/>
                <w:sz w:val="22"/>
                <w:szCs w:val="22"/>
              </w:rPr>
              <w:t>Medidas</w:t>
            </w:r>
          </w:p>
        </w:tc>
        <w:tc>
          <w:tcPr>
            <w:tcW w:w="3211" w:type="dxa"/>
            <w:tcBorders>
              <w:top w:val="single" w:sz="4" w:space="0" w:color="auto"/>
              <w:bottom w:val="single" w:sz="4" w:space="0" w:color="auto"/>
              <w:right w:val="single" w:sz="4" w:space="0" w:color="auto"/>
            </w:tcBorders>
            <w:shd w:val="clear" w:color="auto" w:fill="D9D9D9" w:themeFill="background1" w:themeFillShade="D9"/>
            <w:vAlign w:val="center"/>
          </w:tcPr>
          <w:p w:rsidR="00101D77" w:rsidRPr="00101D77" w:rsidRDefault="00101D77" w:rsidP="0081626C">
            <w:pPr>
              <w:contextualSpacing/>
              <w:jc w:val="center"/>
              <w:rPr>
                <w:rFonts w:ascii="Century Gothic" w:hAnsi="Century Gothic" w:cs="Arial"/>
                <w:b/>
                <w:sz w:val="22"/>
                <w:szCs w:val="22"/>
              </w:rPr>
            </w:pPr>
            <w:r w:rsidRPr="00101D77">
              <w:rPr>
                <w:rFonts w:ascii="Century Gothic" w:hAnsi="Century Gothic" w:cs="Arial"/>
                <w:b/>
                <w:sz w:val="22"/>
                <w:szCs w:val="22"/>
              </w:rPr>
              <w:t>Colindancias</w:t>
            </w:r>
          </w:p>
        </w:tc>
      </w:tr>
      <w:tr w:rsidR="00101D77" w:rsidRPr="00101D77" w:rsidTr="0081626C">
        <w:trPr>
          <w:trHeight w:val="148"/>
          <w:jc w:val="center"/>
        </w:trPr>
        <w:tc>
          <w:tcPr>
            <w:tcW w:w="894" w:type="dxa"/>
            <w:vMerge w:val="restart"/>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1 al 2</w:t>
            </w:r>
          </w:p>
          <w:p w:rsidR="00101D77" w:rsidRPr="00101D77" w:rsidRDefault="00101D77" w:rsidP="0081626C">
            <w:pPr>
              <w:contextualSpacing/>
              <w:jc w:val="center"/>
              <w:rPr>
                <w:rFonts w:ascii="Century Gothic" w:hAnsi="Century Gothic" w:cs="Arial"/>
                <w:sz w:val="22"/>
                <w:szCs w:val="22"/>
              </w:rPr>
            </w:pPr>
          </w:p>
        </w:tc>
        <w:tc>
          <w:tcPr>
            <w:tcW w:w="1845" w:type="dxa"/>
            <w:vMerge w:val="restart"/>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Curva (C-2)</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Delta</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90°39’37”</w:t>
            </w:r>
          </w:p>
        </w:tc>
        <w:tc>
          <w:tcPr>
            <w:tcW w:w="1708"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Longitud de curva</w:t>
            </w:r>
          </w:p>
        </w:tc>
        <w:tc>
          <w:tcPr>
            <w:tcW w:w="1553" w:type="dxa"/>
            <w:tcBorders>
              <w:left w:val="single" w:sz="4" w:space="0" w:color="auto"/>
              <w:right w:val="single" w:sz="4" w:space="0" w:color="auto"/>
            </w:tcBorders>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7.120 m.</w:t>
            </w:r>
          </w:p>
        </w:tc>
        <w:tc>
          <w:tcPr>
            <w:tcW w:w="3211" w:type="dxa"/>
            <w:vMerge w:val="restart"/>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 xml:space="preserve">Intersección de las calles </w:t>
            </w:r>
            <w:proofErr w:type="spellStart"/>
            <w:r w:rsidRPr="00101D77">
              <w:rPr>
                <w:rFonts w:ascii="Century Gothic" w:hAnsi="Century Gothic" w:cs="Arial"/>
                <w:sz w:val="22"/>
                <w:szCs w:val="22"/>
              </w:rPr>
              <w:t>Salvarcar</w:t>
            </w:r>
            <w:proofErr w:type="spellEnd"/>
            <w:r w:rsidRPr="00101D77">
              <w:rPr>
                <w:rFonts w:ascii="Century Gothic" w:hAnsi="Century Gothic" w:cs="Arial"/>
                <w:sz w:val="22"/>
                <w:szCs w:val="22"/>
              </w:rPr>
              <w:t xml:space="preserve"> y Puerto de Santa María</w:t>
            </w: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Radio</w:t>
            </w:r>
          </w:p>
        </w:tc>
        <w:tc>
          <w:tcPr>
            <w:tcW w:w="1553" w:type="dxa"/>
            <w:tcBorders>
              <w:left w:val="single" w:sz="4" w:space="0" w:color="auto"/>
              <w:right w:val="single" w:sz="4" w:space="0" w:color="auto"/>
            </w:tcBorders>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4.500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Cuerda</w:t>
            </w:r>
          </w:p>
        </w:tc>
        <w:tc>
          <w:tcPr>
            <w:tcW w:w="1553" w:type="dxa"/>
            <w:tcBorders>
              <w:left w:val="single" w:sz="4" w:space="0" w:color="auto"/>
              <w:right w:val="single" w:sz="4" w:space="0" w:color="auto"/>
            </w:tcBorders>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6.401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Sub-tangente</w:t>
            </w:r>
          </w:p>
        </w:tc>
        <w:tc>
          <w:tcPr>
            <w:tcW w:w="1553" w:type="dxa"/>
            <w:tcBorders>
              <w:left w:val="single" w:sz="4" w:space="0" w:color="auto"/>
              <w:right w:val="single" w:sz="4" w:space="0" w:color="auto"/>
            </w:tcBorders>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4.552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127"/>
          <w:jc w:val="center"/>
        </w:trPr>
        <w:tc>
          <w:tcPr>
            <w:tcW w:w="894" w:type="dxa"/>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2 al 3</w:t>
            </w:r>
          </w:p>
        </w:tc>
        <w:tc>
          <w:tcPr>
            <w:tcW w:w="1845" w:type="dxa"/>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SE 38°48’55”</w:t>
            </w:r>
          </w:p>
        </w:tc>
        <w:tc>
          <w:tcPr>
            <w:tcW w:w="3261" w:type="dxa"/>
            <w:gridSpan w:val="2"/>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52.17 metros</w:t>
            </w:r>
          </w:p>
        </w:tc>
        <w:tc>
          <w:tcPr>
            <w:tcW w:w="3211" w:type="dxa"/>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lang w:val="en-US"/>
              </w:rPr>
            </w:pPr>
            <w:r w:rsidRPr="00101D77">
              <w:rPr>
                <w:rFonts w:ascii="Century Gothic" w:hAnsi="Century Gothic" w:cs="Arial"/>
                <w:sz w:val="22"/>
                <w:szCs w:val="22"/>
              </w:rPr>
              <w:t xml:space="preserve">Calle </w:t>
            </w:r>
            <w:proofErr w:type="spellStart"/>
            <w:r w:rsidRPr="00101D77">
              <w:rPr>
                <w:rFonts w:ascii="Century Gothic" w:hAnsi="Century Gothic" w:cs="Arial"/>
                <w:sz w:val="22"/>
                <w:szCs w:val="22"/>
              </w:rPr>
              <w:t>Salvarcar</w:t>
            </w:r>
            <w:proofErr w:type="spellEnd"/>
          </w:p>
        </w:tc>
      </w:tr>
      <w:tr w:rsidR="00101D77" w:rsidRPr="00101D77" w:rsidTr="0081626C">
        <w:trPr>
          <w:trHeight w:val="74"/>
          <w:jc w:val="center"/>
        </w:trPr>
        <w:tc>
          <w:tcPr>
            <w:tcW w:w="894" w:type="dxa"/>
            <w:vMerge w:val="restart"/>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3 al 4</w:t>
            </w:r>
          </w:p>
        </w:tc>
        <w:tc>
          <w:tcPr>
            <w:tcW w:w="1845" w:type="dxa"/>
            <w:vMerge w:val="restart"/>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Curva (C-3)</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Delta</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90°00’00”</w:t>
            </w:r>
          </w:p>
        </w:tc>
        <w:tc>
          <w:tcPr>
            <w:tcW w:w="1708"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Longitud de curva</w:t>
            </w:r>
          </w:p>
        </w:tc>
        <w:tc>
          <w:tcPr>
            <w:tcW w:w="1553"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7.070 m.</w:t>
            </w:r>
          </w:p>
        </w:tc>
        <w:tc>
          <w:tcPr>
            <w:tcW w:w="3211" w:type="dxa"/>
            <w:vMerge w:val="restart"/>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 xml:space="preserve">Calle </w:t>
            </w:r>
            <w:proofErr w:type="spellStart"/>
            <w:r w:rsidRPr="00101D77">
              <w:rPr>
                <w:rFonts w:ascii="Century Gothic" w:hAnsi="Century Gothic" w:cs="Arial"/>
                <w:sz w:val="22"/>
                <w:szCs w:val="22"/>
              </w:rPr>
              <w:t>Salvarcar</w:t>
            </w:r>
            <w:proofErr w:type="spellEnd"/>
          </w:p>
        </w:tc>
      </w:tr>
      <w:tr w:rsidR="00101D77" w:rsidRPr="00101D77" w:rsidTr="0081626C">
        <w:trPr>
          <w:trHeight w:val="107"/>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Radio</w:t>
            </w:r>
          </w:p>
        </w:tc>
        <w:tc>
          <w:tcPr>
            <w:tcW w:w="1553"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4.500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Cuerda</w:t>
            </w:r>
          </w:p>
        </w:tc>
        <w:tc>
          <w:tcPr>
            <w:tcW w:w="1553"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6.364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Sub-tangente</w:t>
            </w:r>
          </w:p>
        </w:tc>
        <w:tc>
          <w:tcPr>
            <w:tcW w:w="1553" w:type="dxa"/>
            <w:tcBorders>
              <w:top w:val="single" w:sz="4" w:space="0" w:color="auto"/>
              <w:left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4.500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103"/>
          <w:jc w:val="center"/>
        </w:trPr>
        <w:tc>
          <w:tcPr>
            <w:tcW w:w="894" w:type="dxa"/>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 al 5</w:t>
            </w:r>
          </w:p>
        </w:tc>
        <w:tc>
          <w:tcPr>
            <w:tcW w:w="1845" w:type="dxa"/>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SW 51°11’05”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104.40 metros</w:t>
            </w:r>
          </w:p>
        </w:tc>
        <w:tc>
          <w:tcPr>
            <w:tcW w:w="3211" w:type="dxa"/>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Propiedad privada</w:t>
            </w:r>
          </w:p>
        </w:tc>
      </w:tr>
      <w:tr w:rsidR="00101D77" w:rsidRPr="00101D77" w:rsidTr="0081626C">
        <w:trPr>
          <w:trHeight w:val="58"/>
          <w:jc w:val="center"/>
        </w:trPr>
        <w:tc>
          <w:tcPr>
            <w:tcW w:w="894" w:type="dxa"/>
            <w:vMerge w:val="restart"/>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5 al 6</w:t>
            </w:r>
          </w:p>
        </w:tc>
        <w:tc>
          <w:tcPr>
            <w:tcW w:w="1845" w:type="dxa"/>
            <w:vMerge w:val="restart"/>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Curva (C-4)</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 xml:space="preserve">Delta </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89°20’23”</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 xml:space="preserve">       </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Longitud de curva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7.020 m.</w:t>
            </w:r>
          </w:p>
        </w:tc>
        <w:tc>
          <w:tcPr>
            <w:tcW w:w="3211" w:type="dxa"/>
            <w:vMerge w:val="restart"/>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lang w:val="es-ES"/>
              </w:rPr>
            </w:pPr>
            <w:r w:rsidRPr="00101D77">
              <w:rPr>
                <w:rFonts w:ascii="Century Gothic" w:hAnsi="Century Gothic" w:cs="Arial"/>
                <w:sz w:val="22"/>
                <w:szCs w:val="22"/>
              </w:rPr>
              <w:t xml:space="preserve">Calle </w:t>
            </w:r>
            <w:r w:rsidRPr="00101D77">
              <w:rPr>
                <w:rFonts w:ascii="Century Gothic" w:hAnsi="Century Gothic" w:cs="Arial"/>
                <w:sz w:val="22"/>
                <w:szCs w:val="22"/>
                <w:lang w:val="es-ES"/>
              </w:rPr>
              <w:t>Puerto de Palos,</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lang w:val="es-ES"/>
              </w:rPr>
              <w:t>hoy Puerto de Palma</w:t>
            </w: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Radio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4.500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142"/>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Cuerda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6.327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Sub-tangente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4.448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58"/>
          <w:jc w:val="center"/>
        </w:trPr>
        <w:tc>
          <w:tcPr>
            <w:tcW w:w="894" w:type="dxa"/>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6 al 7</w:t>
            </w:r>
          </w:p>
        </w:tc>
        <w:tc>
          <w:tcPr>
            <w:tcW w:w="1845" w:type="dxa"/>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NW 39°28’32”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50.97 metros</w:t>
            </w:r>
          </w:p>
        </w:tc>
        <w:tc>
          <w:tcPr>
            <w:tcW w:w="3211" w:type="dxa"/>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highlight w:val="yellow"/>
              </w:rPr>
            </w:pPr>
            <w:r w:rsidRPr="00101D77">
              <w:rPr>
                <w:rFonts w:ascii="Century Gothic" w:hAnsi="Century Gothic" w:cs="Arial"/>
                <w:sz w:val="22"/>
                <w:szCs w:val="22"/>
              </w:rPr>
              <w:t>Puerto de Palma</w:t>
            </w:r>
          </w:p>
        </w:tc>
      </w:tr>
      <w:tr w:rsidR="00101D77" w:rsidRPr="00101D77" w:rsidTr="0081626C">
        <w:trPr>
          <w:trHeight w:val="58"/>
          <w:jc w:val="center"/>
        </w:trPr>
        <w:tc>
          <w:tcPr>
            <w:tcW w:w="894" w:type="dxa"/>
            <w:vMerge w:val="restart"/>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7 al 8</w:t>
            </w:r>
          </w:p>
        </w:tc>
        <w:tc>
          <w:tcPr>
            <w:tcW w:w="1845" w:type="dxa"/>
            <w:vMerge w:val="restart"/>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 xml:space="preserve">Curva (C-1)       </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Delta</w:t>
            </w:r>
          </w:p>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90°00’00”</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Longitud de curva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7.070 m.</w:t>
            </w:r>
          </w:p>
        </w:tc>
        <w:tc>
          <w:tcPr>
            <w:tcW w:w="3211" w:type="dxa"/>
            <w:vMerge w:val="restart"/>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Intersección de las calles Puerto de Santa María y</w:t>
            </w:r>
            <w:r w:rsidRPr="00101D77">
              <w:rPr>
                <w:rFonts w:ascii="Century Gothic" w:hAnsi="Century Gothic" w:cs="Arial"/>
                <w:sz w:val="22"/>
                <w:szCs w:val="22"/>
                <w:lang w:val="es-ES"/>
              </w:rPr>
              <w:t xml:space="preserve"> Puerto de Palos, hoy Puerto de Palma</w:t>
            </w:r>
            <w:r w:rsidRPr="00101D77">
              <w:rPr>
                <w:rFonts w:ascii="Century Gothic" w:hAnsi="Century Gothic" w:cs="Arial"/>
                <w:sz w:val="22"/>
                <w:szCs w:val="22"/>
              </w:rPr>
              <w:t xml:space="preserve"> </w:t>
            </w: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Radio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4.500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Cuerda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6.364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58"/>
          <w:jc w:val="center"/>
        </w:trPr>
        <w:tc>
          <w:tcPr>
            <w:tcW w:w="894" w:type="dxa"/>
            <w:vMerge/>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845" w:type="dxa"/>
            <w:vMerge/>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Sub-tangente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4.500 m.</w:t>
            </w:r>
          </w:p>
        </w:tc>
        <w:tc>
          <w:tcPr>
            <w:tcW w:w="3211" w:type="dxa"/>
            <w:vMerge/>
            <w:tcBorders>
              <w:lef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p>
        </w:tc>
      </w:tr>
      <w:tr w:rsidR="00101D77" w:rsidRPr="00101D77" w:rsidTr="0081626C">
        <w:trPr>
          <w:trHeight w:val="58"/>
          <w:jc w:val="center"/>
        </w:trPr>
        <w:tc>
          <w:tcPr>
            <w:tcW w:w="894" w:type="dxa"/>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8 al 1</w:t>
            </w:r>
          </w:p>
        </w:tc>
        <w:tc>
          <w:tcPr>
            <w:tcW w:w="1845" w:type="dxa"/>
            <w:tcBorders>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NE 50°31’28”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105.00 metros</w:t>
            </w:r>
          </w:p>
        </w:tc>
        <w:tc>
          <w:tcPr>
            <w:tcW w:w="3211" w:type="dxa"/>
            <w:tcBorders>
              <w:left w:val="single" w:sz="4" w:space="0" w:color="auto"/>
            </w:tcBorders>
            <w:shd w:val="clear" w:color="auto" w:fill="auto"/>
          </w:tcPr>
          <w:p w:rsidR="00101D77" w:rsidRPr="00101D77" w:rsidRDefault="00101D77" w:rsidP="0081626C">
            <w:pPr>
              <w:contextualSpacing/>
              <w:jc w:val="center"/>
              <w:rPr>
                <w:rFonts w:ascii="Century Gothic" w:hAnsi="Century Gothic" w:cs="Arial"/>
                <w:sz w:val="22"/>
                <w:szCs w:val="22"/>
              </w:rPr>
            </w:pPr>
            <w:r w:rsidRPr="00101D77">
              <w:rPr>
                <w:rFonts w:ascii="Century Gothic" w:hAnsi="Century Gothic" w:cs="Arial"/>
                <w:sz w:val="22"/>
                <w:szCs w:val="22"/>
              </w:rPr>
              <w:t>Calle Puerto de Santa María</w:t>
            </w:r>
          </w:p>
        </w:tc>
      </w:tr>
    </w:tbl>
    <w:p w:rsidR="00101D77" w:rsidRPr="00101D77" w:rsidRDefault="00101D77" w:rsidP="00101D77">
      <w:pPr>
        <w:contextualSpacing/>
        <w:jc w:val="both"/>
        <w:rPr>
          <w:rFonts w:ascii="Century Gothic" w:hAnsi="Century Gothic" w:cs="Arial"/>
          <w:b/>
          <w:sz w:val="22"/>
          <w:szCs w:val="22"/>
          <w:lang w:val="es-ES" w:eastAsia="ja-JP"/>
        </w:rPr>
      </w:pPr>
    </w:p>
    <w:p w:rsidR="00101D77" w:rsidRPr="00101D77" w:rsidRDefault="00101D77" w:rsidP="00101D77">
      <w:pPr>
        <w:contextualSpacing/>
        <w:jc w:val="both"/>
        <w:rPr>
          <w:rFonts w:ascii="Century Gothic" w:hAnsi="Century Gothic" w:cs="Arial"/>
          <w:sz w:val="22"/>
          <w:szCs w:val="22"/>
        </w:rPr>
      </w:pPr>
      <w:r w:rsidRPr="00101D77">
        <w:rPr>
          <w:rFonts w:ascii="Century Gothic" w:hAnsi="Century Gothic" w:cs="Arial"/>
          <w:b/>
          <w:bCs/>
          <w:sz w:val="22"/>
          <w:szCs w:val="22"/>
        </w:rPr>
        <w:t>SEGUNDO.-</w:t>
      </w:r>
      <w:r w:rsidRPr="00101D77">
        <w:rPr>
          <w:rFonts w:ascii="Century Gothic" w:hAnsi="Century Gothic" w:cs="Arial"/>
          <w:b/>
          <w:sz w:val="22"/>
          <w:szCs w:val="22"/>
          <w:lang w:val="es-ES" w:eastAsia="ja-JP"/>
        </w:rPr>
        <w:t xml:space="preserve"> </w:t>
      </w:r>
      <w:r w:rsidRPr="00101D77">
        <w:rPr>
          <w:rFonts w:ascii="Century Gothic" w:hAnsi="Century Gothic" w:cs="Arial"/>
          <w:sz w:val="22"/>
          <w:szCs w:val="22"/>
          <w:lang w:val="es-ES" w:eastAsia="ja-JP"/>
        </w:rPr>
        <w:t>Una vez autorizado el comodato</w:t>
      </w:r>
      <w:r w:rsidRPr="00101D77">
        <w:rPr>
          <w:rFonts w:ascii="Century Gothic" w:hAnsi="Century Gothic" w:cs="Arial"/>
          <w:sz w:val="22"/>
          <w:szCs w:val="22"/>
        </w:rPr>
        <w:t>,</w:t>
      </w:r>
      <w:r w:rsidRPr="00101D77">
        <w:rPr>
          <w:rFonts w:ascii="Century Gothic" w:hAnsi="Century Gothic" w:cs="Arial"/>
          <w:b/>
          <w:sz w:val="22"/>
          <w:szCs w:val="22"/>
        </w:rPr>
        <w:t xml:space="preserve"> </w:t>
      </w:r>
      <w:r w:rsidRPr="00101D77">
        <w:rPr>
          <w:rFonts w:ascii="Century Gothic" w:hAnsi="Century Gothic" w:cs="Arial"/>
          <w:sz w:val="22"/>
          <w:szCs w:val="22"/>
        </w:rPr>
        <w:t xml:space="preserve">al momento de la </w:t>
      </w:r>
      <w:r w:rsidRPr="00101D77">
        <w:rPr>
          <w:rFonts w:ascii="Century Gothic" w:hAnsi="Century Gothic" w:cs="Arial"/>
          <w:sz w:val="22"/>
          <w:szCs w:val="22"/>
          <w:lang w:val="es-ES" w:eastAsia="ja-JP"/>
        </w:rPr>
        <w:t xml:space="preserve">celebración del contrato de comodato correspondiente, se deberá ajustar el mismo a las recomendaciones, condiciones y restricciones generales establecidas en los diversos dictámenes emitidos por las dependencias municipales con injerencia en el presente asunto, debiendo insertar en el mismo las </w:t>
      </w:r>
      <w:r w:rsidRPr="00101D77">
        <w:rPr>
          <w:rFonts w:ascii="Century Gothic" w:hAnsi="Century Gothic" w:cs="Arial"/>
          <w:sz w:val="22"/>
          <w:szCs w:val="22"/>
        </w:rPr>
        <w:t xml:space="preserve">condicionantes señaladas en el oficio número </w:t>
      </w:r>
      <w:r w:rsidRPr="00101D77">
        <w:rPr>
          <w:rFonts w:ascii="Century Gothic" w:hAnsi="Century Gothic" w:cs="Arial"/>
          <w:sz w:val="22"/>
          <w:szCs w:val="22"/>
          <w:lang w:val="es-ES" w:eastAsia="ja-JP"/>
        </w:rPr>
        <w:t>DGDU/DCP/APDU/2345/2020</w:t>
      </w:r>
      <w:r w:rsidRPr="00101D77">
        <w:rPr>
          <w:rFonts w:ascii="Century Gothic" w:hAnsi="Century Gothic" w:cs="Arial"/>
          <w:sz w:val="22"/>
          <w:szCs w:val="22"/>
        </w:rPr>
        <w:t>, emitido por la Dirección General de Desarrollo Urbano.</w:t>
      </w:r>
    </w:p>
    <w:p w:rsidR="00101D77" w:rsidRPr="00101D77" w:rsidRDefault="00101D77" w:rsidP="00101D77">
      <w:pPr>
        <w:contextualSpacing/>
        <w:jc w:val="both"/>
        <w:rPr>
          <w:rFonts w:ascii="Century Gothic" w:hAnsi="Century Gothic" w:cs="Arial"/>
          <w:sz w:val="22"/>
          <w:szCs w:val="22"/>
          <w:lang w:val="es-ES" w:eastAsia="ja-JP"/>
        </w:rPr>
      </w:pPr>
      <w:r w:rsidRPr="00101D77">
        <w:rPr>
          <w:rFonts w:ascii="Century Gothic" w:hAnsi="Century Gothic" w:cs="Arial"/>
          <w:b/>
          <w:bCs/>
          <w:sz w:val="22"/>
          <w:szCs w:val="22"/>
        </w:rPr>
        <w:t>TERCERO.-</w:t>
      </w:r>
      <w:r w:rsidRPr="00101D77">
        <w:rPr>
          <w:rFonts w:ascii="Century Gothic" w:hAnsi="Century Gothic" w:cs="Arial"/>
          <w:b/>
          <w:sz w:val="22"/>
          <w:szCs w:val="22"/>
          <w:lang w:val="es-ES" w:eastAsia="ja-JP"/>
        </w:rPr>
        <w:t xml:space="preserve"> </w:t>
      </w:r>
      <w:r w:rsidRPr="00101D77">
        <w:rPr>
          <w:rFonts w:ascii="Century Gothic" w:hAnsi="Century Gothic" w:cs="Arial"/>
          <w:sz w:val="22"/>
          <w:szCs w:val="22"/>
          <w:lang w:val="es-ES" w:eastAsia="ja-JP"/>
        </w:rPr>
        <w:t xml:space="preserve">En caso de incumplimiento a lo estipulado en dicho contrato o por así convenir a los intereses de este Municipio, este tendrá la facultad de dar por terminado </w:t>
      </w:r>
      <w:r w:rsidRPr="00101D77">
        <w:rPr>
          <w:rFonts w:ascii="Century Gothic" w:hAnsi="Century Gothic" w:cs="Arial"/>
          <w:sz w:val="22"/>
          <w:szCs w:val="22"/>
          <w:lang w:val="es-ES" w:eastAsia="ja-JP"/>
        </w:rPr>
        <w:lastRenderedPageBreak/>
        <w:t>anticipadamente y/o dar por rescindido el presente acuerdo, de conformidad con el artículo 29, fracción XXVII, del Código Municipio para el Estado de Chihuahua.</w:t>
      </w:r>
    </w:p>
    <w:p w:rsidR="00101D77" w:rsidRPr="00101D77" w:rsidRDefault="00101D77" w:rsidP="00101D77">
      <w:pPr>
        <w:contextualSpacing/>
        <w:jc w:val="both"/>
        <w:rPr>
          <w:rFonts w:ascii="Century Gothic" w:hAnsi="Century Gothic" w:cs="Arial"/>
          <w:b/>
          <w:sz w:val="22"/>
          <w:szCs w:val="22"/>
        </w:rPr>
      </w:pPr>
      <w:r w:rsidRPr="00101D77">
        <w:rPr>
          <w:rFonts w:ascii="Century Gothic" w:hAnsi="Century Gothic" w:cs="Arial"/>
          <w:b/>
          <w:bCs/>
          <w:sz w:val="22"/>
          <w:szCs w:val="22"/>
        </w:rPr>
        <w:t>CUARTO.-</w:t>
      </w:r>
      <w:r w:rsidRPr="00101D77">
        <w:rPr>
          <w:rFonts w:ascii="Century Gothic" w:hAnsi="Century Gothic" w:cs="Arial"/>
          <w:b/>
          <w:sz w:val="22"/>
          <w:szCs w:val="22"/>
          <w:lang w:val="es-ES" w:eastAsia="ja-JP"/>
        </w:rPr>
        <w:t xml:space="preserve"> </w:t>
      </w:r>
      <w:r w:rsidRPr="00101D77">
        <w:rPr>
          <w:rFonts w:ascii="Century Gothic" w:hAnsi="Century Gothic" w:cs="Arial"/>
          <w:sz w:val="22"/>
          <w:szCs w:val="22"/>
        </w:rPr>
        <w:t>Notifíquese el presente acuerdo para todos los efectos legales a que haya lugar.</w:t>
      </w:r>
    </w:p>
    <w:p w:rsidR="00101D77" w:rsidRPr="00BF4071" w:rsidRDefault="00101D77" w:rsidP="00101D77">
      <w:pPr>
        <w:contextualSpacing/>
        <w:jc w:val="both"/>
        <w:rPr>
          <w:rFonts w:cs="Arial"/>
          <w:sz w:val="23"/>
          <w:szCs w:val="23"/>
        </w:rPr>
      </w:pPr>
    </w:p>
    <w:p w:rsidR="00197EEF" w:rsidRPr="00936137" w:rsidRDefault="00197EEF" w:rsidP="00203F06">
      <w:pPr>
        <w:jc w:val="both"/>
        <w:rPr>
          <w:rFonts w:ascii="Century Gothic" w:hAnsi="Century Gothic" w:cs="Arial"/>
          <w:sz w:val="22"/>
          <w:szCs w:val="22"/>
        </w:rPr>
      </w:pPr>
    </w:p>
    <w:p w:rsidR="00807BFD" w:rsidRPr="00807BFD" w:rsidRDefault="00807BFD" w:rsidP="00807BFD">
      <w:pPr>
        <w:tabs>
          <w:tab w:val="left" w:pos="0"/>
          <w:tab w:val="left" w:pos="1134"/>
        </w:tabs>
        <w:jc w:val="both"/>
        <w:rPr>
          <w:rFonts w:ascii="Century Gothic" w:hAnsi="Century Gothic" w:cs="Arial"/>
          <w:b/>
          <w:bCs/>
          <w:sz w:val="22"/>
          <w:szCs w:val="22"/>
        </w:rPr>
      </w:pPr>
      <w:r w:rsidRPr="00807BFD">
        <w:rPr>
          <w:rFonts w:ascii="Century Gothic" w:hAnsi="Century Gothic" w:cs="Arial"/>
          <w:b/>
          <w:bCs/>
          <w:spacing w:val="-3"/>
          <w:sz w:val="22"/>
          <w:szCs w:val="22"/>
        </w:rPr>
        <w:t>ASUNTO NÚMERO NUEVE.-</w:t>
      </w:r>
      <w:r w:rsidRPr="00807BFD">
        <w:rPr>
          <w:rFonts w:ascii="Century Gothic" w:hAnsi="Century Gothic" w:cs="Arial"/>
          <w:bCs/>
          <w:spacing w:val="-3"/>
          <w:sz w:val="22"/>
          <w:szCs w:val="22"/>
        </w:rPr>
        <w:t xml:space="preserve"> Relativo a </w:t>
      </w:r>
      <w:r w:rsidRPr="00807BFD">
        <w:rPr>
          <w:rFonts w:ascii="Century Gothic" w:eastAsia="Calibri" w:hAnsi="Century Gothic" w:cs="Arial"/>
          <w:sz w:val="22"/>
          <w:szCs w:val="22"/>
        </w:rPr>
        <w:t>la modificación de la autorización del conjunto habitacional en régimen de propiedad en condominio, denominado Valle Senecú. Una vez analizado el presente asunto fue aprobado por unanimidad de votos, por lo que se acordó el siguiente:</w:t>
      </w:r>
    </w:p>
    <w:p w:rsidR="00807BFD" w:rsidRPr="00807BFD" w:rsidRDefault="00807BFD" w:rsidP="00807BFD">
      <w:pPr>
        <w:contextualSpacing/>
        <w:jc w:val="both"/>
        <w:rPr>
          <w:rFonts w:ascii="Century Gothic" w:eastAsia="Calibri" w:hAnsi="Century Gothic" w:cs="Arial"/>
          <w:sz w:val="22"/>
          <w:szCs w:val="22"/>
        </w:rPr>
      </w:pPr>
      <w:r w:rsidRPr="00807BFD">
        <w:rPr>
          <w:rFonts w:ascii="Century Gothic" w:hAnsi="Century Gothic" w:cs="Arial"/>
          <w:b/>
          <w:bCs/>
          <w:sz w:val="22"/>
          <w:szCs w:val="22"/>
        </w:rPr>
        <w:t xml:space="preserve">ACUERDO: PRIMERO.- </w:t>
      </w:r>
      <w:r w:rsidRPr="00807BFD">
        <w:rPr>
          <w:rFonts w:ascii="Century Gothic" w:hAnsi="Century Gothic" w:cs="Arial"/>
          <w:sz w:val="22"/>
          <w:szCs w:val="22"/>
        </w:rPr>
        <w:t xml:space="preserve">Se autoriza modificar </w:t>
      </w:r>
      <w:r w:rsidRPr="00807BFD">
        <w:rPr>
          <w:rFonts w:ascii="Century Gothic" w:eastAsia="Calibri" w:hAnsi="Century Gothic" w:cs="Arial"/>
          <w:sz w:val="22"/>
          <w:szCs w:val="22"/>
        </w:rPr>
        <w:t>la autorización del conjunto habitacional en régimen de propiedad en condominio que a continuación se detalla:</w:t>
      </w:r>
    </w:p>
    <w:p w:rsidR="00807BFD" w:rsidRPr="00807BFD" w:rsidRDefault="00807BFD" w:rsidP="00807BFD">
      <w:pPr>
        <w:contextualSpacing/>
        <w:jc w:val="both"/>
        <w:rPr>
          <w:rFonts w:ascii="Century Gothic" w:eastAsia="Calibri" w:hAnsi="Century Gothic" w:cs="Arial"/>
          <w:sz w:val="22"/>
          <w:szCs w:val="22"/>
        </w:rPr>
      </w:pPr>
    </w:p>
    <w:p w:rsidR="00807BFD" w:rsidRPr="00807BFD" w:rsidRDefault="00807BFD" w:rsidP="00807BFD">
      <w:pPr>
        <w:tabs>
          <w:tab w:val="left" w:pos="1843"/>
          <w:tab w:val="left" w:pos="1985"/>
          <w:tab w:val="left" w:pos="2268"/>
        </w:tabs>
        <w:jc w:val="center"/>
        <w:rPr>
          <w:rFonts w:ascii="Century Gothic" w:hAnsi="Century Gothic" w:cs="Arial"/>
          <w:b/>
          <w:spacing w:val="-3"/>
          <w:sz w:val="22"/>
          <w:szCs w:val="22"/>
          <w:u w:val="single"/>
        </w:rPr>
      </w:pPr>
      <w:r w:rsidRPr="00807BFD">
        <w:rPr>
          <w:rFonts w:ascii="Century Gothic" w:hAnsi="Century Gothic" w:cs="Arial"/>
          <w:b/>
          <w:spacing w:val="-3"/>
          <w:sz w:val="22"/>
          <w:szCs w:val="22"/>
          <w:u w:val="single"/>
        </w:rPr>
        <w:t xml:space="preserve">MODIFICACIÓN DE LA AUTORIZACIÓN DEL CONJUNTO </w:t>
      </w:r>
    </w:p>
    <w:p w:rsidR="00807BFD" w:rsidRPr="00807BFD" w:rsidRDefault="00807BFD" w:rsidP="00807BFD">
      <w:pPr>
        <w:tabs>
          <w:tab w:val="left" w:pos="1843"/>
          <w:tab w:val="left" w:pos="1985"/>
          <w:tab w:val="left" w:pos="2268"/>
        </w:tabs>
        <w:jc w:val="center"/>
        <w:rPr>
          <w:rFonts w:ascii="Century Gothic" w:hAnsi="Century Gothic" w:cs="Arial"/>
          <w:b/>
          <w:spacing w:val="-3"/>
          <w:sz w:val="22"/>
          <w:szCs w:val="22"/>
          <w:u w:val="single"/>
        </w:rPr>
      </w:pPr>
      <w:r w:rsidRPr="00807BFD">
        <w:rPr>
          <w:rFonts w:ascii="Century Gothic" w:hAnsi="Century Gothic" w:cs="Arial"/>
          <w:b/>
          <w:spacing w:val="-3"/>
          <w:sz w:val="22"/>
          <w:szCs w:val="22"/>
          <w:u w:val="single"/>
        </w:rPr>
        <w:t xml:space="preserve">HABITACIONAL EN RÉGIMEN DE PROPIEDAD EN CONDOMINIO  </w:t>
      </w:r>
    </w:p>
    <w:p w:rsidR="00807BFD" w:rsidRPr="00807BFD" w:rsidRDefault="00807BFD" w:rsidP="00807BFD">
      <w:pPr>
        <w:contextualSpacing/>
        <w:jc w:val="both"/>
        <w:rPr>
          <w:rFonts w:ascii="Century Gothic" w:eastAsia="Calibri" w:hAnsi="Century Gothic" w:cs="Arial"/>
          <w:sz w:val="22"/>
          <w:szCs w:val="22"/>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661"/>
        <w:gridCol w:w="1598"/>
      </w:tblGrid>
      <w:tr w:rsidR="00807BFD" w:rsidRPr="00807BFD" w:rsidTr="0081626C">
        <w:trPr>
          <w:jc w:val="center"/>
        </w:trPr>
        <w:tc>
          <w:tcPr>
            <w:tcW w:w="841" w:type="dxa"/>
            <w:shd w:val="clear" w:color="auto" w:fill="auto"/>
            <w:vAlign w:val="center"/>
          </w:tcPr>
          <w:p w:rsidR="00807BFD" w:rsidRPr="00807BFD" w:rsidRDefault="00807BFD" w:rsidP="0081626C">
            <w:pPr>
              <w:tabs>
                <w:tab w:val="left" w:pos="1843"/>
                <w:tab w:val="left" w:pos="1985"/>
                <w:tab w:val="left" w:pos="2268"/>
              </w:tabs>
              <w:jc w:val="center"/>
              <w:rPr>
                <w:rFonts w:ascii="Century Gothic" w:hAnsi="Century Gothic" w:cs="Arial"/>
                <w:spacing w:val="-3"/>
                <w:sz w:val="22"/>
                <w:szCs w:val="22"/>
              </w:rPr>
            </w:pPr>
            <w:r w:rsidRPr="00807BFD">
              <w:rPr>
                <w:rFonts w:ascii="Century Gothic" w:hAnsi="Century Gothic" w:cs="Arial"/>
                <w:spacing w:val="-3"/>
                <w:sz w:val="22"/>
                <w:szCs w:val="22"/>
              </w:rPr>
              <w:t>1.-</w:t>
            </w:r>
          </w:p>
        </w:tc>
        <w:tc>
          <w:tcPr>
            <w:tcW w:w="6661" w:type="dxa"/>
            <w:shd w:val="clear" w:color="auto" w:fill="auto"/>
          </w:tcPr>
          <w:p w:rsidR="00807BFD" w:rsidRPr="00807BFD" w:rsidRDefault="00807BFD" w:rsidP="0081626C">
            <w:pPr>
              <w:tabs>
                <w:tab w:val="left" w:pos="1843"/>
                <w:tab w:val="left" w:pos="1985"/>
                <w:tab w:val="left" w:pos="2268"/>
              </w:tabs>
              <w:jc w:val="both"/>
              <w:rPr>
                <w:rFonts w:ascii="Century Gothic" w:hAnsi="Century Gothic" w:cs="Arial"/>
                <w:sz w:val="22"/>
                <w:szCs w:val="22"/>
              </w:rPr>
            </w:pPr>
            <w:r w:rsidRPr="00807BFD">
              <w:rPr>
                <w:rFonts w:ascii="Century Gothic" w:hAnsi="Century Gothic" w:cs="Arial"/>
                <w:spacing w:val="-3"/>
                <w:sz w:val="22"/>
                <w:szCs w:val="22"/>
              </w:rPr>
              <w:t>“</w:t>
            </w:r>
            <w:r w:rsidRPr="00807BFD">
              <w:rPr>
                <w:rFonts w:ascii="Century Gothic" w:hAnsi="Century Gothic" w:cs="Arial"/>
                <w:bCs/>
                <w:spacing w:val="-3"/>
                <w:sz w:val="22"/>
                <w:szCs w:val="22"/>
              </w:rPr>
              <w:t>VALLE SENECÚ”, UBICADO EN LA CALLE FRAY ESTEBAN DE PEREA (CALLE MÁLAGA) #8031</w:t>
            </w:r>
            <w:r w:rsidRPr="00807BFD">
              <w:rPr>
                <w:rFonts w:ascii="Century Gothic" w:hAnsi="Century Gothic" w:cs="Arial"/>
                <w:sz w:val="22"/>
                <w:szCs w:val="22"/>
              </w:rPr>
              <w:t>, PARTIDO SENECÚ, AL NORTE DE ESTA CIUDAD.</w:t>
            </w:r>
          </w:p>
        </w:tc>
        <w:tc>
          <w:tcPr>
            <w:tcW w:w="1598" w:type="dxa"/>
            <w:shd w:val="clear" w:color="auto" w:fill="auto"/>
            <w:vAlign w:val="center"/>
          </w:tcPr>
          <w:p w:rsidR="00807BFD" w:rsidRPr="00807BFD" w:rsidRDefault="00807BFD" w:rsidP="0081626C">
            <w:pPr>
              <w:tabs>
                <w:tab w:val="left" w:pos="1843"/>
                <w:tab w:val="left" w:pos="1985"/>
                <w:tab w:val="left" w:pos="2268"/>
              </w:tabs>
              <w:jc w:val="center"/>
              <w:rPr>
                <w:rFonts w:ascii="Century Gothic" w:hAnsi="Century Gothic" w:cs="Arial"/>
                <w:spacing w:val="-3"/>
                <w:sz w:val="22"/>
                <w:szCs w:val="22"/>
              </w:rPr>
            </w:pPr>
            <w:r w:rsidRPr="00807BFD">
              <w:rPr>
                <w:rFonts w:ascii="Century Gothic" w:hAnsi="Century Gothic" w:cs="Arial"/>
                <w:spacing w:val="-3"/>
                <w:sz w:val="22"/>
                <w:szCs w:val="22"/>
              </w:rPr>
              <w:t>CR/015/2020</w:t>
            </w:r>
          </w:p>
        </w:tc>
      </w:tr>
    </w:tbl>
    <w:p w:rsidR="00ED6FC7" w:rsidRDefault="00ED6FC7" w:rsidP="00807BFD">
      <w:pPr>
        <w:contextualSpacing/>
        <w:jc w:val="both"/>
        <w:rPr>
          <w:rFonts w:ascii="Century Gothic" w:hAnsi="Century Gothic" w:cs="Arial"/>
          <w:b/>
          <w:bCs/>
          <w:sz w:val="22"/>
          <w:szCs w:val="22"/>
        </w:rPr>
      </w:pPr>
    </w:p>
    <w:p w:rsidR="00807BFD" w:rsidRPr="00807BFD" w:rsidRDefault="00807BFD" w:rsidP="00807BFD">
      <w:pPr>
        <w:contextualSpacing/>
        <w:jc w:val="both"/>
        <w:rPr>
          <w:rFonts w:ascii="Century Gothic" w:hAnsi="Century Gothic" w:cs="Arial"/>
          <w:sz w:val="22"/>
          <w:szCs w:val="22"/>
        </w:rPr>
      </w:pPr>
      <w:r w:rsidRPr="00807BFD">
        <w:rPr>
          <w:rFonts w:ascii="Century Gothic" w:hAnsi="Century Gothic" w:cs="Arial"/>
          <w:b/>
          <w:bCs/>
          <w:sz w:val="22"/>
          <w:szCs w:val="22"/>
        </w:rPr>
        <w:t>SEGUNDO.-</w:t>
      </w:r>
      <w:r w:rsidRPr="00807BFD">
        <w:rPr>
          <w:rFonts w:ascii="Century Gothic" w:hAnsi="Century Gothic" w:cs="Arial"/>
          <w:sz w:val="22"/>
          <w:szCs w:val="22"/>
        </w:rPr>
        <w:t xml:space="preserve"> Notifíquese para todos los efectos legales a que haya lugar.</w:t>
      </w:r>
    </w:p>
    <w:p w:rsidR="0024071F" w:rsidRPr="00936137" w:rsidRDefault="0024071F" w:rsidP="00203F06">
      <w:pPr>
        <w:pStyle w:val="Sinespaciado"/>
        <w:tabs>
          <w:tab w:val="left" w:pos="851"/>
        </w:tabs>
        <w:jc w:val="both"/>
        <w:rPr>
          <w:rFonts w:ascii="Century Gothic" w:hAnsi="Century Gothic" w:cs="Arial"/>
          <w:b/>
          <w:bCs/>
          <w:spacing w:val="-3"/>
          <w:sz w:val="22"/>
          <w:szCs w:val="22"/>
          <w:lang w:val="es-MX"/>
        </w:rPr>
      </w:pPr>
    </w:p>
    <w:p w:rsidR="0024071F" w:rsidRPr="00936137" w:rsidRDefault="0024071F" w:rsidP="00203F06">
      <w:pPr>
        <w:pStyle w:val="Sinespaciado"/>
        <w:tabs>
          <w:tab w:val="left" w:pos="851"/>
        </w:tabs>
        <w:jc w:val="both"/>
        <w:rPr>
          <w:rFonts w:ascii="Century Gothic" w:hAnsi="Century Gothic" w:cs="Arial"/>
          <w:b/>
          <w:bCs/>
          <w:spacing w:val="-3"/>
          <w:sz w:val="22"/>
          <w:szCs w:val="22"/>
          <w:lang w:val="es-MX"/>
        </w:rPr>
      </w:pPr>
    </w:p>
    <w:p w:rsidR="00807BFD" w:rsidRPr="00807BFD" w:rsidRDefault="00807BFD" w:rsidP="00807BFD">
      <w:pPr>
        <w:tabs>
          <w:tab w:val="left" w:pos="0"/>
          <w:tab w:val="left" w:pos="1134"/>
        </w:tabs>
        <w:jc w:val="both"/>
        <w:rPr>
          <w:rFonts w:ascii="Century Gothic" w:hAnsi="Century Gothic" w:cs="Arial"/>
          <w:b/>
          <w:bCs/>
          <w:sz w:val="22"/>
          <w:szCs w:val="22"/>
        </w:rPr>
      </w:pPr>
      <w:r w:rsidRPr="00807BFD">
        <w:rPr>
          <w:rFonts w:ascii="Century Gothic" w:hAnsi="Century Gothic" w:cs="Arial"/>
          <w:b/>
          <w:bCs/>
          <w:spacing w:val="-3"/>
          <w:sz w:val="22"/>
          <w:szCs w:val="22"/>
        </w:rPr>
        <w:t>ASUNTO NÚMERO DIEZ.-</w:t>
      </w:r>
      <w:r w:rsidRPr="00807BFD">
        <w:rPr>
          <w:rFonts w:ascii="Century Gothic" w:hAnsi="Century Gothic" w:cs="Arial"/>
          <w:bCs/>
          <w:spacing w:val="-3"/>
          <w:sz w:val="22"/>
          <w:szCs w:val="22"/>
        </w:rPr>
        <w:t xml:space="preserve"> Relativo a </w:t>
      </w:r>
      <w:r w:rsidRPr="00807BFD">
        <w:rPr>
          <w:rFonts w:ascii="Century Gothic" w:eastAsia="Calibri" w:hAnsi="Century Gothic" w:cs="Arial"/>
          <w:sz w:val="22"/>
          <w:szCs w:val="22"/>
        </w:rPr>
        <w:t>la autorización de un cambio de zonificación secundaria de un predio ubicado en la calle Camino a Ortiz Rubio, con superficie de 1,692.85 m², a favor de la ciudadana Ana María Perea Baray. Una vez analizado el presente asunto fue aprobado por unanimidad de votos, por lo que se acordó el siguiente:</w:t>
      </w:r>
    </w:p>
    <w:p w:rsidR="00807BFD" w:rsidRPr="00807BFD" w:rsidRDefault="00807BFD" w:rsidP="00807BFD">
      <w:pPr>
        <w:pStyle w:val="Sinespaciado"/>
        <w:tabs>
          <w:tab w:val="left" w:pos="993"/>
        </w:tabs>
        <w:jc w:val="both"/>
        <w:rPr>
          <w:rFonts w:ascii="Century Gothic" w:hAnsi="Century Gothic" w:cs="Arial"/>
          <w:b/>
          <w:bCs/>
          <w:color w:val="0B0809"/>
          <w:sz w:val="22"/>
          <w:szCs w:val="22"/>
          <w:lang w:val="es-MX" w:eastAsia="es-MX"/>
        </w:rPr>
      </w:pPr>
      <w:r w:rsidRPr="00807BFD">
        <w:rPr>
          <w:rFonts w:ascii="Century Gothic" w:hAnsi="Century Gothic" w:cs="Arial"/>
          <w:b/>
          <w:bCs/>
          <w:sz w:val="22"/>
          <w:szCs w:val="22"/>
          <w:lang w:val="es-MX"/>
        </w:rPr>
        <w:t xml:space="preserve">ACUERDO: PRIMERO.- </w:t>
      </w:r>
      <w:r w:rsidRPr="00807BFD">
        <w:rPr>
          <w:rFonts w:ascii="Century Gothic" w:hAnsi="Century Gothic" w:cs="Arial"/>
          <w:sz w:val="22"/>
          <w:szCs w:val="22"/>
          <w:lang w:val="es-MX"/>
        </w:rPr>
        <w:t>Se autoriza la Modificación Menor al Plan de Desarrollo Urbano para el Centro de Población de Ciudad Juárez, Chihuahua, a favor de la ciudadana ANA MARÍA PEREA BARAY, consistente en un</w:t>
      </w:r>
      <w:r w:rsidRPr="00807BFD">
        <w:rPr>
          <w:rFonts w:ascii="Century Gothic" w:hAnsi="Century Gothic" w:cs="Arial"/>
          <w:color w:val="0B0809"/>
          <w:sz w:val="22"/>
          <w:szCs w:val="22"/>
          <w:lang w:val="es-MX" w:eastAsia="es-MX"/>
        </w:rPr>
        <w:t xml:space="preserve"> </w:t>
      </w:r>
      <w:r w:rsidRPr="00807BFD">
        <w:rPr>
          <w:rFonts w:ascii="Century Gothic" w:hAnsi="Century Gothic" w:cs="Arial"/>
          <w:b/>
          <w:bCs/>
          <w:color w:val="0B0809"/>
          <w:sz w:val="22"/>
          <w:szCs w:val="22"/>
          <w:lang w:val="es-MX" w:eastAsia="es-MX"/>
        </w:rPr>
        <w:t xml:space="preserve">cambio de zonificación secundaria </w:t>
      </w:r>
      <w:r w:rsidRPr="00807BFD">
        <w:rPr>
          <w:rFonts w:ascii="Century Gothic" w:hAnsi="Century Gothic" w:cs="Arial"/>
          <w:color w:val="0B0809"/>
          <w:sz w:val="22"/>
          <w:szCs w:val="22"/>
          <w:lang w:val="es-MX" w:eastAsia="es-MX"/>
        </w:rPr>
        <w:t>de un</w:t>
      </w:r>
      <w:r w:rsidRPr="00807BFD">
        <w:rPr>
          <w:rFonts w:ascii="Century Gothic" w:hAnsi="Century Gothic" w:cs="Arial"/>
          <w:sz w:val="22"/>
          <w:szCs w:val="22"/>
          <w:lang w:val="es-MX"/>
        </w:rPr>
        <w:t xml:space="preserve"> </w:t>
      </w:r>
      <w:r w:rsidRPr="00807BFD">
        <w:rPr>
          <w:rFonts w:ascii="Century Gothic" w:hAnsi="Century Gothic" w:cs="Arial"/>
          <w:color w:val="1A1718"/>
          <w:sz w:val="22"/>
          <w:szCs w:val="22"/>
          <w:lang w:val="es-MX" w:eastAsia="es-MX"/>
        </w:rPr>
        <w:t>p</w:t>
      </w:r>
      <w:r w:rsidRPr="00807BFD">
        <w:rPr>
          <w:rFonts w:ascii="Century Gothic" w:hAnsi="Century Gothic" w:cs="Arial"/>
          <w:color w:val="0B0809"/>
          <w:sz w:val="22"/>
          <w:szCs w:val="22"/>
          <w:lang w:val="es-MX" w:eastAsia="es-MX"/>
        </w:rPr>
        <w:t>r</w:t>
      </w:r>
      <w:r w:rsidRPr="00807BFD">
        <w:rPr>
          <w:rFonts w:ascii="Century Gothic" w:hAnsi="Century Gothic" w:cs="Arial"/>
          <w:color w:val="1A1718"/>
          <w:sz w:val="22"/>
          <w:szCs w:val="22"/>
          <w:lang w:val="es-MX" w:eastAsia="es-MX"/>
        </w:rPr>
        <w:t>e</w:t>
      </w:r>
      <w:r w:rsidRPr="00807BFD">
        <w:rPr>
          <w:rFonts w:ascii="Century Gothic" w:hAnsi="Century Gothic" w:cs="Arial"/>
          <w:color w:val="0B0809"/>
          <w:sz w:val="22"/>
          <w:szCs w:val="22"/>
          <w:lang w:val="es-MX" w:eastAsia="es-MX"/>
        </w:rPr>
        <w:t>d</w:t>
      </w:r>
      <w:r w:rsidRPr="00807BFD">
        <w:rPr>
          <w:rFonts w:ascii="Century Gothic" w:hAnsi="Century Gothic" w:cs="Arial"/>
          <w:color w:val="1A1718"/>
          <w:sz w:val="22"/>
          <w:szCs w:val="22"/>
          <w:lang w:val="es-MX" w:eastAsia="es-MX"/>
        </w:rPr>
        <w:t>i</w:t>
      </w:r>
      <w:r w:rsidRPr="00807BFD">
        <w:rPr>
          <w:rFonts w:ascii="Century Gothic" w:hAnsi="Century Gothic" w:cs="Arial"/>
          <w:color w:val="0B0809"/>
          <w:sz w:val="22"/>
          <w:szCs w:val="22"/>
          <w:lang w:val="es-MX" w:eastAsia="es-MX"/>
        </w:rPr>
        <w:t xml:space="preserve">o con una </w:t>
      </w:r>
      <w:r w:rsidRPr="00807BFD">
        <w:rPr>
          <w:rFonts w:ascii="Century Gothic" w:hAnsi="Century Gothic" w:cs="Arial"/>
          <w:color w:val="1A1718"/>
          <w:sz w:val="22"/>
          <w:szCs w:val="22"/>
          <w:lang w:val="es-MX" w:eastAsia="es-MX"/>
        </w:rPr>
        <w:t>z</w:t>
      </w:r>
      <w:r w:rsidRPr="00807BFD">
        <w:rPr>
          <w:rFonts w:ascii="Century Gothic" w:hAnsi="Century Gothic" w:cs="Arial"/>
          <w:color w:val="0B0809"/>
          <w:sz w:val="22"/>
          <w:szCs w:val="22"/>
          <w:lang w:val="es-MX" w:eastAsia="es-MX"/>
        </w:rPr>
        <w:t>onifi</w:t>
      </w:r>
      <w:r w:rsidRPr="00807BFD">
        <w:rPr>
          <w:rFonts w:ascii="Century Gothic" w:hAnsi="Century Gothic" w:cs="Arial"/>
          <w:color w:val="1A1718"/>
          <w:sz w:val="22"/>
          <w:szCs w:val="22"/>
          <w:lang w:val="es-MX" w:eastAsia="es-MX"/>
        </w:rPr>
        <w:t>c</w:t>
      </w:r>
      <w:r w:rsidRPr="00807BFD">
        <w:rPr>
          <w:rFonts w:ascii="Century Gothic" w:hAnsi="Century Gothic" w:cs="Arial"/>
          <w:color w:val="0B0809"/>
          <w:sz w:val="22"/>
          <w:szCs w:val="22"/>
          <w:lang w:val="es-MX" w:eastAsia="es-MX"/>
        </w:rPr>
        <w:t xml:space="preserve">ación </w:t>
      </w:r>
      <w:r w:rsidRPr="00807BFD">
        <w:rPr>
          <w:rFonts w:ascii="Century Gothic" w:hAnsi="Century Gothic" w:cs="Arial"/>
          <w:b/>
          <w:bCs/>
          <w:color w:val="0B0809"/>
          <w:sz w:val="22"/>
          <w:szCs w:val="22"/>
          <w:lang w:val="es-MX" w:eastAsia="es-MX"/>
        </w:rPr>
        <w:t>HE-40</w:t>
      </w:r>
      <w:r w:rsidRPr="00807BFD">
        <w:rPr>
          <w:rFonts w:ascii="Century Gothic" w:hAnsi="Century Gothic" w:cs="Arial"/>
          <w:b/>
          <w:bCs/>
          <w:color w:val="1A1718"/>
          <w:sz w:val="22"/>
          <w:szCs w:val="22"/>
          <w:lang w:val="es-MX" w:eastAsia="es-MX"/>
        </w:rPr>
        <w:t xml:space="preserve">: </w:t>
      </w:r>
      <w:r w:rsidRPr="00807BFD">
        <w:rPr>
          <w:rFonts w:ascii="Century Gothic" w:hAnsi="Century Gothic" w:cs="Arial"/>
          <w:b/>
          <w:bCs/>
          <w:color w:val="0B0809"/>
          <w:sz w:val="22"/>
          <w:szCs w:val="22"/>
          <w:lang w:val="es-MX" w:eastAsia="es-MX"/>
        </w:rPr>
        <w:t xml:space="preserve">Habitacional Ecológico 40 </w:t>
      </w:r>
      <w:proofErr w:type="spellStart"/>
      <w:r w:rsidRPr="00807BFD">
        <w:rPr>
          <w:rFonts w:ascii="Century Gothic" w:hAnsi="Century Gothic" w:cs="Arial"/>
          <w:b/>
          <w:bCs/>
          <w:color w:val="0B0809"/>
          <w:sz w:val="22"/>
          <w:szCs w:val="22"/>
          <w:lang w:val="es-MX" w:eastAsia="es-MX"/>
        </w:rPr>
        <w:t>viv</w:t>
      </w:r>
      <w:proofErr w:type="spellEnd"/>
      <w:r w:rsidRPr="00807BFD">
        <w:rPr>
          <w:rFonts w:ascii="Century Gothic" w:hAnsi="Century Gothic" w:cs="Arial"/>
          <w:b/>
          <w:bCs/>
          <w:color w:val="0B0809"/>
          <w:sz w:val="22"/>
          <w:szCs w:val="22"/>
          <w:lang w:val="es-MX" w:eastAsia="es-MX"/>
        </w:rPr>
        <w:t>/ha</w:t>
      </w:r>
      <w:r w:rsidRPr="00807BFD">
        <w:rPr>
          <w:rFonts w:ascii="Century Gothic" w:hAnsi="Century Gothic" w:cs="Arial"/>
          <w:bCs/>
          <w:color w:val="0B0809"/>
          <w:sz w:val="22"/>
          <w:szCs w:val="22"/>
          <w:lang w:val="es-MX" w:eastAsia="es-MX"/>
        </w:rPr>
        <w:t>,</w:t>
      </w:r>
      <w:r w:rsidRPr="00807BFD">
        <w:rPr>
          <w:rFonts w:ascii="Century Gothic" w:hAnsi="Century Gothic" w:cs="Arial"/>
          <w:b/>
          <w:bCs/>
          <w:color w:val="0B0809"/>
          <w:sz w:val="22"/>
          <w:szCs w:val="22"/>
          <w:lang w:val="es-MX" w:eastAsia="es-MX"/>
        </w:rPr>
        <w:t xml:space="preserve"> </w:t>
      </w:r>
      <w:r w:rsidRPr="00807BFD">
        <w:rPr>
          <w:rFonts w:ascii="Century Gothic" w:hAnsi="Century Gothic" w:cs="Arial"/>
          <w:color w:val="0B0809"/>
          <w:sz w:val="22"/>
          <w:szCs w:val="22"/>
          <w:lang w:val="es-MX" w:eastAsia="es-MX"/>
        </w:rPr>
        <w:t>a un</w:t>
      </w:r>
      <w:r w:rsidRPr="00807BFD">
        <w:rPr>
          <w:rFonts w:ascii="Century Gothic" w:hAnsi="Century Gothic" w:cs="Arial"/>
          <w:color w:val="1A1718"/>
          <w:sz w:val="22"/>
          <w:szCs w:val="22"/>
          <w:lang w:val="es-MX" w:eastAsia="es-MX"/>
        </w:rPr>
        <w:t>a</w:t>
      </w:r>
      <w:r w:rsidRPr="00807BFD">
        <w:rPr>
          <w:rFonts w:ascii="Century Gothic" w:hAnsi="Century Gothic" w:cs="Arial"/>
          <w:sz w:val="22"/>
          <w:szCs w:val="22"/>
          <w:lang w:val="es-MX"/>
        </w:rPr>
        <w:t xml:space="preserve"> </w:t>
      </w:r>
      <w:r w:rsidRPr="00807BFD">
        <w:rPr>
          <w:rFonts w:ascii="Century Gothic" w:hAnsi="Century Gothic" w:cs="Arial"/>
          <w:color w:val="1A1718"/>
          <w:sz w:val="22"/>
          <w:szCs w:val="22"/>
          <w:lang w:val="es-MX" w:eastAsia="es-MX"/>
        </w:rPr>
        <w:t>z</w:t>
      </w:r>
      <w:r w:rsidRPr="00807BFD">
        <w:rPr>
          <w:rFonts w:ascii="Century Gothic" w:hAnsi="Century Gothic" w:cs="Arial"/>
          <w:color w:val="0B0809"/>
          <w:sz w:val="22"/>
          <w:szCs w:val="22"/>
          <w:lang w:val="es-MX" w:eastAsia="es-MX"/>
        </w:rPr>
        <w:t>onif</w:t>
      </w:r>
      <w:r w:rsidRPr="00807BFD">
        <w:rPr>
          <w:rFonts w:ascii="Century Gothic" w:hAnsi="Century Gothic" w:cs="Arial"/>
          <w:color w:val="1A1718"/>
          <w:sz w:val="22"/>
          <w:szCs w:val="22"/>
          <w:lang w:val="es-MX" w:eastAsia="es-MX"/>
        </w:rPr>
        <w:t>ic</w:t>
      </w:r>
      <w:r w:rsidRPr="00807BFD">
        <w:rPr>
          <w:rFonts w:ascii="Century Gothic" w:hAnsi="Century Gothic" w:cs="Arial"/>
          <w:color w:val="0B0809"/>
          <w:sz w:val="22"/>
          <w:szCs w:val="22"/>
          <w:lang w:val="es-MX" w:eastAsia="es-MX"/>
        </w:rPr>
        <w:t>ac</w:t>
      </w:r>
      <w:r w:rsidRPr="00807BFD">
        <w:rPr>
          <w:rFonts w:ascii="Century Gothic" w:hAnsi="Century Gothic" w:cs="Arial"/>
          <w:color w:val="1A1718"/>
          <w:sz w:val="22"/>
          <w:szCs w:val="22"/>
          <w:lang w:val="es-MX" w:eastAsia="es-MX"/>
        </w:rPr>
        <w:t>i</w:t>
      </w:r>
      <w:r w:rsidRPr="00807BFD">
        <w:rPr>
          <w:rFonts w:ascii="Century Gothic" w:hAnsi="Century Gothic" w:cs="Arial"/>
          <w:color w:val="0B0809"/>
          <w:sz w:val="22"/>
          <w:szCs w:val="22"/>
          <w:lang w:val="es-MX" w:eastAsia="es-MX"/>
        </w:rPr>
        <w:t xml:space="preserve">ón </w:t>
      </w:r>
      <w:r w:rsidRPr="00807BFD">
        <w:rPr>
          <w:rFonts w:ascii="Century Gothic" w:hAnsi="Century Gothic" w:cs="Arial"/>
          <w:b/>
          <w:bCs/>
          <w:color w:val="0B0809"/>
          <w:sz w:val="22"/>
          <w:szCs w:val="22"/>
          <w:lang w:val="es-MX" w:eastAsia="es-MX"/>
        </w:rPr>
        <w:t xml:space="preserve">SH 3/40: Mixto, Servicios y Habitacional 40 </w:t>
      </w:r>
      <w:proofErr w:type="spellStart"/>
      <w:r w:rsidRPr="00807BFD">
        <w:rPr>
          <w:rFonts w:ascii="Century Gothic" w:hAnsi="Century Gothic" w:cs="Arial"/>
          <w:b/>
          <w:color w:val="0B0809"/>
          <w:sz w:val="22"/>
          <w:szCs w:val="22"/>
          <w:lang w:val="es-MX" w:eastAsia="es-MX"/>
        </w:rPr>
        <w:t>vlv</w:t>
      </w:r>
      <w:proofErr w:type="spellEnd"/>
      <w:r w:rsidRPr="00807BFD">
        <w:rPr>
          <w:rFonts w:ascii="Century Gothic" w:hAnsi="Century Gothic" w:cs="Arial"/>
          <w:b/>
          <w:color w:val="0B0809"/>
          <w:sz w:val="22"/>
          <w:szCs w:val="22"/>
          <w:lang w:val="es-MX" w:eastAsia="es-MX"/>
        </w:rPr>
        <w:t>/</w:t>
      </w:r>
      <w:proofErr w:type="spellStart"/>
      <w:r w:rsidRPr="00807BFD">
        <w:rPr>
          <w:rFonts w:ascii="Century Gothic" w:hAnsi="Century Gothic" w:cs="Arial"/>
          <w:b/>
          <w:color w:val="0B0809"/>
          <w:sz w:val="22"/>
          <w:szCs w:val="22"/>
          <w:lang w:val="es-MX" w:eastAsia="es-MX"/>
        </w:rPr>
        <w:t>hn</w:t>
      </w:r>
      <w:proofErr w:type="spellEnd"/>
      <w:r w:rsidRPr="00807BFD">
        <w:rPr>
          <w:rFonts w:ascii="Century Gothic" w:hAnsi="Century Gothic" w:cs="Arial"/>
          <w:color w:val="0B0809"/>
          <w:sz w:val="22"/>
          <w:szCs w:val="22"/>
          <w:lang w:val="es-MX" w:eastAsia="es-MX"/>
        </w:rPr>
        <w:t>, u</w:t>
      </w:r>
      <w:r w:rsidRPr="00807BFD">
        <w:rPr>
          <w:rFonts w:ascii="Century Gothic" w:hAnsi="Century Gothic" w:cs="Arial"/>
          <w:color w:val="1A1718"/>
          <w:sz w:val="22"/>
          <w:szCs w:val="22"/>
          <w:lang w:val="es-MX" w:eastAsia="es-MX"/>
        </w:rPr>
        <w:t>bi</w:t>
      </w:r>
      <w:r w:rsidRPr="00807BFD">
        <w:rPr>
          <w:rFonts w:ascii="Century Gothic" w:hAnsi="Century Gothic" w:cs="Arial"/>
          <w:color w:val="0B0809"/>
          <w:sz w:val="22"/>
          <w:szCs w:val="22"/>
          <w:lang w:val="es-MX" w:eastAsia="es-MX"/>
        </w:rPr>
        <w:t>cado e</w:t>
      </w:r>
      <w:r w:rsidRPr="00807BFD">
        <w:rPr>
          <w:rFonts w:ascii="Century Gothic" w:hAnsi="Century Gothic" w:cs="Arial"/>
          <w:color w:val="1A1718"/>
          <w:sz w:val="22"/>
          <w:szCs w:val="22"/>
          <w:lang w:val="es-MX" w:eastAsia="es-MX"/>
        </w:rPr>
        <w:t xml:space="preserve">n </w:t>
      </w:r>
      <w:r w:rsidRPr="00807BFD">
        <w:rPr>
          <w:rFonts w:ascii="Century Gothic" w:hAnsi="Century Gothic" w:cs="Arial"/>
          <w:color w:val="0B0809"/>
          <w:sz w:val="22"/>
          <w:szCs w:val="22"/>
          <w:lang w:val="es-MX" w:eastAsia="es-MX"/>
        </w:rPr>
        <w:t xml:space="preserve">la </w:t>
      </w:r>
      <w:r w:rsidRPr="00807BFD">
        <w:rPr>
          <w:rFonts w:ascii="Century Gothic" w:hAnsi="Century Gothic" w:cs="Arial"/>
          <w:color w:val="1A1718"/>
          <w:sz w:val="22"/>
          <w:szCs w:val="22"/>
          <w:lang w:val="es-MX" w:eastAsia="es-MX"/>
        </w:rPr>
        <w:t>c</w:t>
      </w:r>
      <w:r w:rsidRPr="00807BFD">
        <w:rPr>
          <w:rFonts w:ascii="Century Gothic" w:hAnsi="Century Gothic" w:cs="Arial"/>
          <w:color w:val="0B0809"/>
          <w:sz w:val="22"/>
          <w:szCs w:val="22"/>
          <w:lang w:val="es-MX" w:eastAsia="es-MX"/>
        </w:rPr>
        <w:t>a</w:t>
      </w:r>
      <w:r w:rsidRPr="00807BFD">
        <w:rPr>
          <w:rFonts w:ascii="Century Gothic" w:hAnsi="Century Gothic" w:cs="Arial"/>
          <w:color w:val="1A1718"/>
          <w:sz w:val="22"/>
          <w:szCs w:val="22"/>
          <w:lang w:val="es-MX" w:eastAsia="es-MX"/>
        </w:rPr>
        <w:t>l</w:t>
      </w:r>
      <w:r w:rsidRPr="00807BFD">
        <w:rPr>
          <w:rFonts w:ascii="Century Gothic" w:hAnsi="Century Gothic" w:cs="Arial"/>
          <w:color w:val="0B0809"/>
          <w:sz w:val="22"/>
          <w:szCs w:val="22"/>
          <w:lang w:val="es-MX" w:eastAsia="es-MX"/>
        </w:rPr>
        <w:t>l</w:t>
      </w:r>
      <w:r w:rsidRPr="00807BFD">
        <w:rPr>
          <w:rFonts w:ascii="Century Gothic" w:hAnsi="Century Gothic" w:cs="Arial"/>
          <w:color w:val="1A1718"/>
          <w:sz w:val="22"/>
          <w:szCs w:val="22"/>
          <w:lang w:val="es-MX" w:eastAsia="es-MX"/>
        </w:rPr>
        <w:t>e</w:t>
      </w:r>
      <w:r w:rsidRPr="00807BFD">
        <w:rPr>
          <w:rFonts w:ascii="Century Gothic" w:hAnsi="Century Gothic" w:cs="Arial"/>
          <w:sz w:val="22"/>
          <w:szCs w:val="22"/>
          <w:lang w:val="es-MX"/>
        </w:rPr>
        <w:t xml:space="preserve"> </w:t>
      </w:r>
      <w:r w:rsidRPr="00807BFD">
        <w:rPr>
          <w:rFonts w:ascii="Century Gothic" w:hAnsi="Century Gothic" w:cs="Arial"/>
          <w:color w:val="1A1718"/>
          <w:sz w:val="22"/>
          <w:szCs w:val="22"/>
          <w:lang w:val="es-MX" w:eastAsia="es-MX"/>
        </w:rPr>
        <w:t>C</w:t>
      </w:r>
      <w:r w:rsidRPr="00807BFD">
        <w:rPr>
          <w:rFonts w:ascii="Century Gothic" w:hAnsi="Century Gothic" w:cs="Arial"/>
          <w:color w:val="0B0809"/>
          <w:sz w:val="22"/>
          <w:szCs w:val="22"/>
          <w:lang w:val="es-MX" w:eastAsia="es-MX"/>
        </w:rPr>
        <w:t>am</w:t>
      </w:r>
      <w:r w:rsidRPr="00807BFD">
        <w:rPr>
          <w:rFonts w:ascii="Century Gothic" w:hAnsi="Century Gothic" w:cs="Arial"/>
          <w:color w:val="1A1718"/>
          <w:sz w:val="22"/>
          <w:szCs w:val="22"/>
          <w:lang w:val="es-MX" w:eastAsia="es-MX"/>
        </w:rPr>
        <w:t>in</w:t>
      </w:r>
      <w:r w:rsidRPr="00807BFD">
        <w:rPr>
          <w:rFonts w:ascii="Century Gothic" w:hAnsi="Century Gothic" w:cs="Arial"/>
          <w:color w:val="0B0809"/>
          <w:sz w:val="22"/>
          <w:szCs w:val="22"/>
          <w:lang w:val="es-MX" w:eastAsia="es-MX"/>
        </w:rPr>
        <w:t>o a O</w:t>
      </w:r>
      <w:r w:rsidRPr="00807BFD">
        <w:rPr>
          <w:rFonts w:ascii="Century Gothic" w:hAnsi="Century Gothic" w:cs="Arial"/>
          <w:color w:val="1A1718"/>
          <w:sz w:val="22"/>
          <w:szCs w:val="22"/>
          <w:lang w:val="es-MX" w:eastAsia="es-MX"/>
        </w:rPr>
        <w:t>r</w:t>
      </w:r>
      <w:r w:rsidRPr="00807BFD">
        <w:rPr>
          <w:rFonts w:ascii="Century Gothic" w:hAnsi="Century Gothic" w:cs="Arial"/>
          <w:color w:val="0B0809"/>
          <w:sz w:val="22"/>
          <w:szCs w:val="22"/>
          <w:lang w:val="es-MX" w:eastAsia="es-MX"/>
        </w:rPr>
        <w:t xml:space="preserve">tiz Rubio número </w:t>
      </w:r>
      <w:r w:rsidRPr="00807BFD">
        <w:rPr>
          <w:rFonts w:ascii="Century Gothic" w:hAnsi="Century Gothic" w:cs="Arial"/>
          <w:color w:val="1A1718"/>
          <w:sz w:val="22"/>
          <w:szCs w:val="22"/>
          <w:lang w:val="es-MX" w:eastAsia="es-MX"/>
        </w:rPr>
        <w:t>2</w:t>
      </w:r>
      <w:r w:rsidRPr="00807BFD">
        <w:rPr>
          <w:rFonts w:ascii="Century Gothic" w:hAnsi="Century Gothic" w:cs="Arial"/>
          <w:color w:val="0B0809"/>
          <w:sz w:val="22"/>
          <w:szCs w:val="22"/>
          <w:lang w:val="es-MX" w:eastAsia="es-MX"/>
        </w:rPr>
        <w:t>503 del fra</w:t>
      </w:r>
      <w:r w:rsidRPr="00807BFD">
        <w:rPr>
          <w:rFonts w:ascii="Century Gothic" w:hAnsi="Century Gothic" w:cs="Arial"/>
          <w:color w:val="1A1718"/>
          <w:sz w:val="22"/>
          <w:szCs w:val="22"/>
          <w:lang w:val="es-MX" w:eastAsia="es-MX"/>
        </w:rPr>
        <w:t>cci</w:t>
      </w:r>
      <w:r w:rsidRPr="00807BFD">
        <w:rPr>
          <w:rFonts w:ascii="Century Gothic" w:hAnsi="Century Gothic" w:cs="Arial"/>
          <w:color w:val="0B0809"/>
          <w:sz w:val="22"/>
          <w:szCs w:val="22"/>
          <w:lang w:val="es-MX" w:eastAsia="es-MX"/>
        </w:rPr>
        <w:t>o</w:t>
      </w:r>
      <w:r w:rsidRPr="00807BFD">
        <w:rPr>
          <w:rFonts w:ascii="Century Gothic" w:hAnsi="Century Gothic" w:cs="Arial"/>
          <w:color w:val="1A1718"/>
          <w:sz w:val="22"/>
          <w:szCs w:val="22"/>
          <w:lang w:val="es-MX" w:eastAsia="es-MX"/>
        </w:rPr>
        <w:t>n</w:t>
      </w:r>
      <w:r w:rsidRPr="00807BFD">
        <w:rPr>
          <w:rFonts w:ascii="Century Gothic" w:hAnsi="Century Gothic" w:cs="Arial"/>
          <w:color w:val="0B0809"/>
          <w:sz w:val="22"/>
          <w:szCs w:val="22"/>
          <w:lang w:val="es-MX" w:eastAsia="es-MX"/>
        </w:rPr>
        <w:t>amiento Valle de</w:t>
      </w:r>
      <w:r w:rsidRPr="00807BFD">
        <w:rPr>
          <w:rFonts w:ascii="Century Gothic" w:hAnsi="Century Gothic" w:cs="Arial"/>
          <w:color w:val="1A1718"/>
          <w:sz w:val="22"/>
          <w:szCs w:val="22"/>
          <w:lang w:val="es-MX" w:eastAsia="es-MX"/>
        </w:rPr>
        <w:t>l S</w:t>
      </w:r>
      <w:r w:rsidRPr="00807BFD">
        <w:rPr>
          <w:rFonts w:ascii="Century Gothic" w:hAnsi="Century Gothic" w:cs="Arial"/>
          <w:color w:val="0B0809"/>
          <w:sz w:val="22"/>
          <w:szCs w:val="22"/>
          <w:lang w:val="es-MX" w:eastAsia="es-MX"/>
        </w:rPr>
        <w:t xml:space="preserve">ol etapa </w:t>
      </w:r>
      <w:r w:rsidRPr="00807BFD">
        <w:rPr>
          <w:rFonts w:ascii="Century Gothic" w:hAnsi="Century Gothic" w:cs="Arial"/>
          <w:color w:val="1A1718"/>
          <w:sz w:val="22"/>
          <w:szCs w:val="22"/>
          <w:lang w:val="es-MX" w:eastAsia="es-MX"/>
        </w:rPr>
        <w:t>1</w:t>
      </w:r>
      <w:r w:rsidRPr="00807BFD">
        <w:rPr>
          <w:rFonts w:ascii="Century Gothic" w:hAnsi="Century Gothic" w:cs="Arial"/>
          <w:color w:val="312E2F"/>
          <w:sz w:val="22"/>
          <w:szCs w:val="22"/>
          <w:lang w:val="es-MX" w:eastAsia="es-MX"/>
        </w:rPr>
        <w:t xml:space="preserve">, </w:t>
      </w:r>
      <w:r w:rsidRPr="00807BFD">
        <w:rPr>
          <w:rFonts w:ascii="Century Gothic" w:hAnsi="Century Gothic" w:cs="Arial"/>
          <w:color w:val="1A1718"/>
          <w:sz w:val="22"/>
          <w:szCs w:val="22"/>
          <w:lang w:val="es-MX" w:eastAsia="es-MX"/>
        </w:rPr>
        <w:t>c</w:t>
      </w:r>
      <w:r w:rsidRPr="00807BFD">
        <w:rPr>
          <w:rFonts w:ascii="Century Gothic" w:hAnsi="Century Gothic" w:cs="Arial"/>
          <w:color w:val="0B0809"/>
          <w:sz w:val="22"/>
          <w:szCs w:val="22"/>
          <w:lang w:val="es-MX" w:eastAsia="es-MX"/>
        </w:rPr>
        <w:t>on una</w:t>
      </w:r>
      <w:r w:rsidRPr="00807BFD">
        <w:rPr>
          <w:rFonts w:ascii="Century Gothic" w:hAnsi="Century Gothic" w:cs="Arial"/>
          <w:sz w:val="22"/>
          <w:szCs w:val="22"/>
          <w:lang w:val="es-MX"/>
        </w:rPr>
        <w:t xml:space="preserve"> </w:t>
      </w:r>
      <w:r w:rsidRPr="00807BFD">
        <w:rPr>
          <w:rFonts w:ascii="Century Gothic" w:hAnsi="Century Gothic" w:cs="Arial"/>
          <w:color w:val="1A1718"/>
          <w:sz w:val="22"/>
          <w:szCs w:val="22"/>
          <w:lang w:val="es-MX" w:eastAsia="es-MX"/>
        </w:rPr>
        <w:t>su</w:t>
      </w:r>
      <w:r w:rsidRPr="00807BFD">
        <w:rPr>
          <w:rFonts w:ascii="Century Gothic" w:hAnsi="Century Gothic" w:cs="Arial"/>
          <w:color w:val="0B0809"/>
          <w:sz w:val="22"/>
          <w:szCs w:val="22"/>
          <w:lang w:val="es-MX" w:eastAsia="es-MX"/>
        </w:rPr>
        <w:t>pe</w:t>
      </w:r>
      <w:r w:rsidRPr="00807BFD">
        <w:rPr>
          <w:rFonts w:ascii="Century Gothic" w:hAnsi="Century Gothic" w:cs="Arial"/>
          <w:color w:val="1A1718"/>
          <w:sz w:val="22"/>
          <w:szCs w:val="22"/>
          <w:lang w:val="es-MX" w:eastAsia="es-MX"/>
        </w:rPr>
        <w:t>r</w:t>
      </w:r>
      <w:r w:rsidRPr="00807BFD">
        <w:rPr>
          <w:rFonts w:ascii="Century Gothic" w:hAnsi="Century Gothic" w:cs="Arial"/>
          <w:color w:val="0B0809"/>
          <w:sz w:val="22"/>
          <w:szCs w:val="22"/>
          <w:lang w:val="es-MX" w:eastAsia="es-MX"/>
        </w:rPr>
        <w:t>fi</w:t>
      </w:r>
      <w:r w:rsidRPr="00807BFD">
        <w:rPr>
          <w:rFonts w:ascii="Century Gothic" w:hAnsi="Century Gothic" w:cs="Arial"/>
          <w:color w:val="1A1718"/>
          <w:sz w:val="22"/>
          <w:szCs w:val="22"/>
          <w:lang w:val="es-MX" w:eastAsia="es-MX"/>
        </w:rPr>
        <w:t>ci</w:t>
      </w:r>
      <w:r w:rsidRPr="00807BFD">
        <w:rPr>
          <w:rFonts w:ascii="Century Gothic" w:hAnsi="Century Gothic" w:cs="Arial"/>
          <w:color w:val="0B0809"/>
          <w:sz w:val="22"/>
          <w:szCs w:val="22"/>
          <w:lang w:val="es-MX" w:eastAsia="es-MX"/>
        </w:rPr>
        <w:t xml:space="preserve">e de </w:t>
      </w:r>
      <w:r w:rsidRPr="00807BFD">
        <w:rPr>
          <w:rFonts w:ascii="Century Gothic" w:hAnsi="Century Gothic" w:cs="Arial"/>
          <w:b/>
          <w:bCs/>
          <w:color w:val="0B0809"/>
          <w:sz w:val="22"/>
          <w:szCs w:val="22"/>
          <w:lang w:val="es-MX" w:eastAsia="es-MX"/>
        </w:rPr>
        <w:t>1,692</w:t>
      </w:r>
      <w:r w:rsidRPr="00807BFD">
        <w:rPr>
          <w:rFonts w:ascii="Century Gothic" w:hAnsi="Century Gothic" w:cs="Arial"/>
          <w:b/>
          <w:bCs/>
          <w:color w:val="1A1718"/>
          <w:sz w:val="22"/>
          <w:szCs w:val="22"/>
          <w:lang w:val="es-MX" w:eastAsia="es-MX"/>
        </w:rPr>
        <w:t>.</w:t>
      </w:r>
      <w:r w:rsidRPr="00807BFD">
        <w:rPr>
          <w:rFonts w:ascii="Century Gothic" w:hAnsi="Century Gothic" w:cs="Arial"/>
          <w:b/>
          <w:bCs/>
          <w:color w:val="0B0809"/>
          <w:sz w:val="22"/>
          <w:szCs w:val="22"/>
          <w:lang w:val="es-MX" w:eastAsia="es-MX"/>
        </w:rPr>
        <w:t>85 m².</w:t>
      </w:r>
    </w:p>
    <w:p w:rsidR="00807BFD" w:rsidRPr="00807BFD" w:rsidRDefault="00807BFD" w:rsidP="00807BFD">
      <w:pPr>
        <w:pStyle w:val="Sinespaciado"/>
        <w:tabs>
          <w:tab w:val="left" w:pos="993"/>
        </w:tabs>
        <w:jc w:val="both"/>
        <w:rPr>
          <w:rFonts w:ascii="Century Gothic" w:hAnsi="Century Gothic" w:cs="Arial"/>
          <w:sz w:val="22"/>
          <w:szCs w:val="22"/>
          <w:lang w:val="es-MX"/>
        </w:rPr>
      </w:pPr>
      <w:r w:rsidRPr="00807BFD">
        <w:rPr>
          <w:rFonts w:ascii="Century Gothic" w:hAnsi="Century Gothic" w:cs="Arial"/>
          <w:b/>
          <w:sz w:val="22"/>
          <w:szCs w:val="22"/>
          <w:lang w:val="es-MX"/>
        </w:rPr>
        <w:t>SEGUNDO.-</w:t>
      </w:r>
      <w:r w:rsidRPr="00807BFD">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807BFD" w:rsidRPr="00807BFD" w:rsidRDefault="00807BFD" w:rsidP="00807BFD">
      <w:pPr>
        <w:tabs>
          <w:tab w:val="left" w:pos="1843"/>
          <w:tab w:val="left" w:pos="1985"/>
          <w:tab w:val="left" w:pos="2268"/>
        </w:tabs>
        <w:jc w:val="both"/>
        <w:rPr>
          <w:rFonts w:ascii="Century Gothic" w:hAnsi="Century Gothic" w:cs="Arial"/>
          <w:sz w:val="22"/>
          <w:szCs w:val="22"/>
        </w:rPr>
      </w:pPr>
      <w:r w:rsidRPr="00807BFD">
        <w:rPr>
          <w:rFonts w:ascii="Century Gothic" w:hAnsi="Century Gothic" w:cs="Arial"/>
          <w:b/>
          <w:sz w:val="22"/>
          <w:szCs w:val="22"/>
        </w:rPr>
        <w:t>TERCERO.-</w:t>
      </w:r>
      <w:r w:rsidRPr="00807BFD">
        <w:rPr>
          <w:rFonts w:ascii="Century Gothic" w:hAnsi="Century Gothic" w:cs="Arial"/>
          <w:sz w:val="22"/>
          <w:szCs w:val="22"/>
        </w:rPr>
        <w:t xml:space="preserve"> Notifíquese para todos los efectos legales conducentes.</w:t>
      </w:r>
    </w:p>
    <w:p w:rsidR="00936137" w:rsidRDefault="00936137" w:rsidP="00936137">
      <w:pPr>
        <w:rPr>
          <w:rFonts w:ascii="Century Gothic" w:hAnsi="Century Gothic"/>
          <w:sz w:val="22"/>
          <w:szCs w:val="22"/>
        </w:rPr>
      </w:pPr>
    </w:p>
    <w:p w:rsidR="00807BFD" w:rsidRDefault="00807BFD" w:rsidP="00936137">
      <w:pPr>
        <w:rPr>
          <w:rFonts w:ascii="Century Gothic" w:hAnsi="Century Gothic"/>
          <w:sz w:val="22"/>
          <w:szCs w:val="22"/>
        </w:rPr>
      </w:pPr>
    </w:p>
    <w:p w:rsidR="00807BFD" w:rsidRPr="00807BFD" w:rsidRDefault="00807BFD" w:rsidP="00807BFD">
      <w:pPr>
        <w:tabs>
          <w:tab w:val="left" w:pos="0"/>
          <w:tab w:val="left" w:pos="1134"/>
        </w:tabs>
        <w:jc w:val="both"/>
        <w:rPr>
          <w:rFonts w:ascii="Century Gothic" w:hAnsi="Century Gothic" w:cs="Arial"/>
          <w:b/>
          <w:bCs/>
          <w:sz w:val="22"/>
          <w:szCs w:val="22"/>
        </w:rPr>
      </w:pPr>
      <w:r w:rsidRPr="00807BFD">
        <w:rPr>
          <w:rFonts w:ascii="Century Gothic" w:hAnsi="Century Gothic" w:cs="Arial"/>
          <w:b/>
          <w:bCs/>
          <w:spacing w:val="-3"/>
          <w:sz w:val="22"/>
          <w:szCs w:val="22"/>
        </w:rPr>
        <w:t>ASUNTO NÚMERO ONCE.-</w:t>
      </w:r>
      <w:r w:rsidRPr="00807BFD">
        <w:rPr>
          <w:rFonts w:ascii="Century Gothic" w:hAnsi="Century Gothic" w:cs="Arial"/>
          <w:bCs/>
          <w:spacing w:val="-3"/>
          <w:sz w:val="22"/>
          <w:szCs w:val="22"/>
        </w:rPr>
        <w:t xml:space="preserve"> Relativo a </w:t>
      </w:r>
      <w:r w:rsidRPr="00807BFD">
        <w:rPr>
          <w:rFonts w:ascii="Century Gothic" w:eastAsia="Calibri" w:hAnsi="Century Gothic" w:cs="Arial"/>
          <w:sz w:val="22"/>
          <w:szCs w:val="22"/>
        </w:rPr>
        <w:t>la autorización para dejar sin efectos el contenido de los asuntos décimo y octavo, aprobados en las sesiones 92 y 98 del Honorable Ayuntamiento del Municipio de Juárez, Estado de Chihuahua, del día 1</w:t>
      </w:r>
      <w:r w:rsidRPr="00807BFD">
        <w:rPr>
          <w:rFonts w:ascii="Century Gothic" w:eastAsia="Calibri" w:hAnsi="Century Gothic" w:cs="Arial"/>
          <w:sz w:val="22"/>
          <w:szCs w:val="22"/>
          <w:vertAlign w:val="superscript"/>
        </w:rPr>
        <w:t>o</w:t>
      </w:r>
      <w:r w:rsidRPr="00807BFD">
        <w:rPr>
          <w:rFonts w:ascii="Century Gothic" w:eastAsia="Calibri" w:hAnsi="Century Gothic" w:cs="Arial"/>
          <w:sz w:val="22"/>
          <w:szCs w:val="22"/>
        </w:rPr>
        <w:t xml:space="preserve"> de abril de 2016 y 9 de mayo de 2016, respectivamente. Una vez analizado el presente asunto fue aprobado por unanimidad de votos, por lo que se acordó el siguiente:</w:t>
      </w:r>
    </w:p>
    <w:p w:rsidR="00807BFD" w:rsidRPr="00807BFD" w:rsidRDefault="00807BFD" w:rsidP="00807BFD">
      <w:pPr>
        <w:contextualSpacing/>
        <w:jc w:val="both"/>
        <w:rPr>
          <w:rFonts w:ascii="Century Gothic" w:hAnsi="Century Gothic" w:cs="Arial"/>
          <w:sz w:val="22"/>
          <w:szCs w:val="22"/>
        </w:rPr>
      </w:pPr>
      <w:r w:rsidRPr="00807BFD">
        <w:rPr>
          <w:rFonts w:ascii="Century Gothic" w:hAnsi="Century Gothic" w:cs="Arial"/>
          <w:b/>
          <w:bCs/>
          <w:sz w:val="22"/>
          <w:szCs w:val="22"/>
        </w:rPr>
        <w:t xml:space="preserve">ACUERDO: PRIMERO.- </w:t>
      </w:r>
      <w:r w:rsidRPr="00807BFD">
        <w:rPr>
          <w:rFonts w:ascii="Century Gothic" w:hAnsi="Century Gothic" w:cs="Arial"/>
          <w:sz w:val="22"/>
          <w:szCs w:val="22"/>
        </w:rPr>
        <w:t>Este Honorable Ayuntamiento autoriza dejar sin efectos el contenido de los asuntos décimo y octavo, aprobados en las sesiones 92 y 98 del Honorable Ayuntamiento del Municipio de Juárez, Estado de Chihuahua, del 1 de abril de 2016 y 9 de mayo de 2016, respectivamente.</w:t>
      </w:r>
    </w:p>
    <w:p w:rsidR="00807BFD" w:rsidRPr="00807BFD" w:rsidRDefault="00807BFD" w:rsidP="00807BFD">
      <w:pPr>
        <w:contextualSpacing/>
        <w:jc w:val="both"/>
        <w:rPr>
          <w:rFonts w:ascii="Century Gothic" w:hAnsi="Century Gothic" w:cs="Arial"/>
          <w:sz w:val="22"/>
          <w:szCs w:val="22"/>
        </w:rPr>
      </w:pPr>
      <w:r w:rsidRPr="00807BFD">
        <w:rPr>
          <w:rFonts w:ascii="Century Gothic" w:hAnsi="Century Gothic" w:cs="Arial"/>
          <w:b/>
          <w:bCs/>
          <w:sz w:val="22"/>
          <w:szCs w:val="22"/>
        </w:rPr>
        <w:t>SEGUNDO.-</w:t>
      </w:r>
      <w:r w:rsidRPr="00807BFD">
        <w:rPr>
          <w:rFonts w:ascii="Century Gothic" w:hAnsi="Century Gothic" w:cs="Arial"/>
          <w:sz w:val="22"/>
          <w:szCs w:val="22"/>
        </w:rPr>
        <w:t xml:space="preserve"> Notifíquese el presente acuerdo para los efectos legales y administrativos a que hubiere lugar.</w:t>
      </w:r>
    </w:p>
    <w:p w:rsidR="00807BFD" w:rsidRDefault="00807BFD" w:rsidP="00936137">
      <w:pPr>
        <w:rPr>
          <w:rFonts w:ascii="Century Gothic" w:hAnsi="Century Gothic"/>
          <w:sz w:val="22"/>
          <w:szCs w:val="22"/>
        </w:rPr>
      </w:pPr>
    </w:p>
    <w:p w:rsidR="00807BFD" w:rsidRDefault="00807BFD" w:rsidP="00936137">
      <w:pPr>
        <w:rPr>
          <w:rFonts w:ascii="Century Gothic" w:hAnsi="Century Gothic"/>
          <w:sz w:val="22"/>
          <w:szCs w:val="22"/>
        </w:rPr>
      </w:pPr>
    </w:p>
    <w:p w:rsidR="00807BFD" w:rsidRPr="00807BFD" w:rsidRDefault="00807BFD" w:rsidP="00807BFD">
      <w:pPr>
        <w:tabs>
          <w:tab w:val="left" w:pos="0"/>
          <w:tab w:val="left" w:pos="1134"/>
        </w:tabs>
        <w:jc w:val="both"/>
        <w:rPr>
          <w:rFonts w:ascii="Century Gothic" w:hAnsi="Century Gothic" w:cs="Arial"/>
          <w:b/>
          <w:bCs/>
          <w:sz w:val="22"/>
          <w:szCs w:val="22"/>
        </w:rPr>
      </w:pPr>
      <w:r w:rsidRPr="00807BFD">
        <w:rPr>
          <w:rFonts w:ascii="Century Gothic" w:hAnsi="Century Gothic" w:cs="Arial"/>
          <w:b/>
          <w:bCs/>
          <w:spacing w:val="-3"/>
          <w:sz w:val="22"/>
          <w:szCs w:val="22"/>
        </w:rPr>
        <w:t>ASUNTO NÚMERO DOCE.-</w:t>
      </w:r>
      <w:r w:rsidRPr="00807BFD">
        <w:rPr>
          <w:rFonts w:ascii="Century Gothic" w:hAnsi="Century Gothic" w:cs="Arial"/>
          <w:bCs/>
          <w:spacing w:val="-3"/>
          <w:sz w:val="22"/>
          <w:szCs w:val="22"/>
        </w:rPr>
        <w:t xml:space="preserve"> Relativo a </w:t>
      </w:r>
      <w:r w:rsidRPr="00807BFD">
        <w:rPr>
          <w:rFonts w:ascii="Century Gothic" w:eastAsia="Calibri" w:hAnsi="Century Gothic" w:cs="Arial"/>
          <w:sz w:val="22"/>
          <w:szCs w:val="22"/>
        </w:rPr>
        <w:t>la autorización para dejar sin efectos el contenido del asunto décimo primero, aprobado en la sesión 92 del Honorable Ayuntamiento del Municipio de Juárez, Estado de Chihuahua, del día 1</w:t>
      </w:r>
      <w:r w:rsidRPr="00807BFD">
        <w:rPr>
          <w:rFonts w:ascii="Century Gothic" w:eastAsia="Calibri" w:hAnsi="Century Gothic" w:cs="Arial"/>
          <w:sz w:val="22"/>
          <w:szCs w:val="22"/>
          <w:vertAlign w:val="superscript"/>
        </w:rPr>
        <w:t>o</w:t>
      </w:r>
      <w:r w:rsidRPr="00807BFD">
        <w:rPr>
          <w:rFonts w:ascii="Century Gothic" w:eastAsia="Calibri" w:hAnsi="Century Gothic" w:cs="Arial"/>
          <w:sz w:val="22"/>
          <w:szCs w:val="22"/>
        </w:rPr>
        <w:t xml:space="preserve"> de abril de 2016. Una vez analizado el presente asunto fue aprobado por unanimidad de votos, por lo que se acordó el siguiente:</w:t>
      </w:r>
    </w:p>
    <w:p w:rsidR="00807BFD" w:rsidRPr="00807BFD" w:rsidRDefault="00807BFD" w:rsidP="00807BFD">
      <w:pPr>
        <w:contextualSpacing/>
        <w:jc w:val="both"/>
        <w:rPr>
          <w:rFonts w:ascii="Century Gothic" w:hAnsi="Century Gothic" w:cs="Arial"/>
          <w:sz w:val="22"/>
          <w:szCs w:val="22"/>
        </w:rPr>
      </w:pPr>
      <w:r w:rsidRPr="00807BFD">
        <w:rPr>
          <w:rFonts w:ascii="Century Gothic" w:hAnsi="Century Gothic" w:cs="Arial"/>
          <w:b/>
          <w:bCs/>
          <w:sz w:val="22"/>
          <w:szCs w:val="22"/>
        </w:rPr>
        <w:t xml:space="preserve">ACUERDO: PRIMERO.- </w:t>
      </w:r>
      <w:r w:rsidRPr="00807BFD">
        <w:rPr>
          <w:rFonts w:ascii="Century Gothic" w:hAnsi="Century Gothic" w:cs="Arial"/>
          <w:sz w:val="22"/>
          <w:szCs w:val="22"/>
        </w:rPr>
        <w:t>Este Honorable Ayuntamiento  autoriza dejar sin efectos el contenido del acuerdo décimo primero, aprobado en sesión 92 del Honorable Ayuntamiento del Municipio de Juárez, Estado de Chihuahua, del 1 de abril de 2016.</w:t>
      </w:r>
    </w:p>
    <w:p w:rsidR="00807BFD" w:rsidRDefault="00807BFD" w:rsidP="00807BFD">
      <w:pPr>
        <w:contextualSpacing/>
        <w:jc w:val="both"/>
        <w:rPr>
          <w:rFonts w:ascii="Century Gothic" w:hAnsi="Century Gothic" w:cs="Arial"/>
          <w:sz w:val="22"/>
          <w:szCs w:val="22"/>
        </w:rPr>
      </w:pPr>
      <w:r w:rsidRPr="00807BFD">
        <w:rPr>
          <w:rFonts w:ascii="Century Gothic" w:hAnsi="Century Gothic" w:cs="Arial"/>
          <w:b/>
          <w:bCs/>
          <w:sz w:val="22"/>
          <w:szCs w:val="22"/>
        </w:rPr>
        <w:t>SEGUNDO.-</w:t>
      </w:r>
      <w:r w:rsidRPr="00807BFD">
        <w:rPr>
          <w:rFonts w:ascii="Century Gothic" w:hAnsi="Century Gothic" w:cs="Arial"/>
          <w:sz w:val="22"/>
          <w:szCs w:val="22"/>
        </w:rPr>
        <w:t xml:space="preserve"> Notifíquese el presente acuerdo para los efectos legales y administrativos a que hubiere lugar.</w:t>
      </w:r>
    </w:p>
    <w:p w:rsidR="00807BFD" w:rsidRDefault="00807BFD" w:rsidP="00807BFD">
      <w:pPr>
        <w:contextualSpacing/>
        <w:jc w:val="both"/>
        <w:rPr>
          <w:rFonts w:ascii="Century Gothic" w:hAnsi="Century Gothic" w:cs="Arial"/>
          <w:sz w:val="22"/>
          <w:szCs w:val="22"/>
        </w:rPr>
      </w:pPr>
    </w:p>
    <w:p w:rsidR="00ED6FC7" w:rsidRDefault="00ED6FC7" w:rsidP="00807BFD">
      <w:pPr>
        <w:contextualSpacing/>
        <w:jc w:val="both"/>
        <w:rPr>
          <w:rFonts w:ascii="Century Gothic" w:hAnsi="Century Gothic" w:cs="Arial"/>
          <w:sz w:val="22"/>
          <w:szCs w:val="22"/>
        </w:rPr>
      </w:pPr>
    </w:p>
    <w:p w:rsidR="0059271E" w:rsidRPr="0056152F" w:rsidRDefault="00807BFD" w:rsidP="00807BFD">
      <w:pPr>
        <w:contextualSpacing/>
        <w:jc w:val="both"/>
        <w:rPr>
          <w:rFonts w:ascii="Century Gothic" w:hAnsi="Century Gothic" w:cs="Courier New"/>
          <w:sz w:val="22"/>
          <w:szCs w:val="22"/>
        </w:rPr>
      </w:pPr>
      <w:r>
        <w:rPr>
          <w:rFonts w:ascii="Century Gothic" w:hAnsi="Century Gothic" w:cs="Arial"/>
          <w:b/>
          <w:bCs/>
          <w:sz w:val="22"/>
          <w:szCs w:val="22"/>
        </w:rPr>
        <w:t>ASUNTO NUMERO TRECE.-</w:t>
      </w:r>
      <w:r w:rsidR="0059271E" w:rsidRPr="0059271E">
        <w:rPr>
          <w:rFonts w:ascii="Century Gothic" w:hAnsi="Century Gothic" w:cs="Courier New"/>
          <w:sz w:val="22"/>
          <w:szCs w:val="22"/>
        </w:rPr>
        <w:t xml:space="preserve"> </w:t>
      </w:r>
      <w:r w:rsidR="0059271E">
        <w:rPr>
          <w:rFonts w:ascii="Century Gothic" w:hAnsi="Century Gothic" w:cs="Courier New"/>
          <w:sz w:val="22"/>
          <w:szCs w:val="22"/>
        </w:rPr>
        <w:t xml:space="preserve">Relativo al </w:t>
      </w:r>
      <w:r w:rsidR="0059271E" w:rsidRPr="004F6E85">
        <w:rPr>
          <w:rFonts w:ascii="Century Gothic" w:hAnsi="Century Gothic" w:cs="Courier New"/>
          <w:sz w:val="22"/>
          <w:szCs w:val="22"/>
        </w:rPr>
        <w:t>proyecto de acuerdo para emitir un exhorto al Ejecutivo Federal, al Secretario de Seguridad y Protección Ciudadana del Gobierno Federal, al titular de la Secretaría de la Defensa Nacional y al titular del Secretariado Ejecutivo del Sistema Nacional de Seguridad Pública, en relación a la problemática de las Presas La Boquilla, Las Vírgenes y El Granero, ubicadas en el Estado de Chihuahua.</w:t>
      </w:r>
      <w:r w:rsidR="0091328E">
        <w:rPr>
          <w:rFonts w:ascii="Century Gothic" w:hAnsi="Century Gothic" w:cs="Courier New"/>
          <w:sz w:val="22"/>
          <w:szCs w:val="22"/>
        </w:rPr>
        <w:t xml:space="preserve"> Al pasar al análisis del presente asunto, en uso de la palabra el Regidor Alfredo Seáñez Nájera propuso una modificación al proyecto de acuerdo presentado para que quede de la siguiente manera: </w:t>
      </w:r>
      <w:r w:rsidR="0056152F">
        <w:rPr>
          <w:rFonts w:ascii="Century Gothic" w:hAnsi="Century Gothic" w:cs="Courier New"/>
          <w:sz w:val="22"/>
          <w:szCs w:val="22"/>
        </w:rPr>
        <w:t>“</w:t>
      </w:r>
      <w:r w:rsidR="0091328E">
        <w:rPr>
          <w:rFonts w:ascii="Century Gothic" w:hAnsi="Century Gothic" w:cs="Courier New"/>
          <w:sz w:val="22"/>
          <w:szCs w:val="22"/>
        </w:rPr>
        <w:t xml:space="preserve">que se autorice </w:t>
      </w:r>
      <w:r w:rsidR="0091328E" w:rsidRPr="0091328E">
        <w:rPr>
          <w:rFonts w:ascii="Century Gothic" w:eastAsia="Calibri" w:hAnsi="Century Gothic" w:cs="Arial"/>
          <w:sz w:val="22"/>
          <w:szCs w:val="22"/>
        </w:rPr>
        <w:t>realizar un exhorto al Ejecutivo Federal, con el fin de que provea un mayor número de elementos de la Guardia Nacional, a efecto de que se incorporen a las labores de combate de la inseguridad en nuestro Municipio de Juárez, Chihuahua</w:t>
      </w:r>
      <w:r w:rsidR="0056152F">
        <w:rPr>
          <w:rFonts w:ascii="Century Gothic" w:eastAsia="Calibri" w:hAnsi="Century Gothic" w:cs="Arial"/>
          <w:sz w:val="22"/>
          <w:szCs w:val="22"/>
        </w:rPr>
        <w:t>”</w:t>
      </w:r>
      <w:r w:rsidR="0091328E">
        <w:rPr>
          <w:rFonts w:ascii="Century Gothic" w:hAnsi="Century Gothic" w:cs="Courier New"/>
          <w:sz w:val="22"/>
          <w:szCs w:val="22"/>
        </w:rPr>
        <w:t xml:space="preserve">, propuesta que fue debidamente secundada por la Regidora Martha Leticia </w:t>
      </w:r>
      <w:r w:rsidR="0056152F">
        <w:rPr>
          <w:rFonts w:ascii="Century Gothic" w:hAnsi="Century Gothic" w:cs="Courier New"/>
          <w:sz w:val="22"/>
          <w:szCs w:val="22"/>
        </w:rPr>
        <w:t>Reyes Martínez</w:t>
      </w:r>
      <w:r w:rsidR="0091328E">
        <w:rPr>
          <w:rFonts w:ascii="Century Gothic" w:hAnsi="Century Gothic" w:cs="Courier New"/>
          <w:sz w:val="22"/>
          <w:szCs w:val="22"/>
        </w:rPr>
        <w:t xml:space="preserve"> y después de haberse vertido diversos posicionamientos</w:t>
      </w:r>
      <w:r w:rsidR="0056152F">
        <w:rPr>
          <w:rFonts w:ascii="Century Gothic" w:hAnsi="Century Gothic" w:cs="Courier New"/>
          <w:sz w:val="22"/>
          <w:szCs w:val="22"/>
        </w:rPr>
        <w:t xml:space="preserve"> </w:t>
      </w:r>
      <w:r w:rsidR="0056152F">
        <w:rPr>
          <w:rFonts w:ascii="Century Gothic" w:eastAsia="Calibri" w:hAnsi="Century Gothic" w:cs="Arial"/>
          <w:sz w:val="22"/>
          <w:szCs w:val="22"/>
        </w:rPr>
        <w:t xml:space="preserve">y una vez </w:t>
      </w:r>
      <w:r w:rsidR="0056152F" w:rsidRPr="0063136D">
        <w:rPr>
          <w:rFonts w:ascii="Century Gothic" w:hAnsi="Century Gothic" w:cs="Arial"/>
          <w:sz w:val="22"/>
          <w:szCs w:val="22"/>
        </w:rPr>
        <w:t xml:space="preserve">finalizada la discusión, se sometió a votación </w:t>
      </w:r>
      <w:r w:rsidR="0056152F">
        <w:rPr>
          <w:rFonts w:ascii="Century Gothic" w:hAnsi="Century Gothic" w:cs="Arial"/>
          <w:sz w:val="22"/>
          <w:szCs w:val="22"/>
        </w:rPr>
        <w:t>la propuesta</w:t>
      </w:r>
      <w:r w:rsidR="0056152F" w:rsidRPr="0063136D">
        <w:rPr>
          <w:rFonts w:ascii="Century Gothic" w:hAnsi="Century Gothic" w:cs="Arial"/>
          <w:sz w:val="22"/>
          <w:szCs w:val="22"/>
        </w:rPr>
        <w:t xml:space="preserve"> </w:t>
      </w:r>
      <w:r w:rsidR="0056152F">
        <w:rPr>
          <w:rFonts w:ascii="Century Gothic" w:hAnsi="Century Gothic" w:cs="Arial"/>
          <w:sz w:val="22"/>
          <w:szCs w:val="22"/>
        </w:rPr>
        <w:t>mencionada</w:t>
      </w:r>
      <w:r w:rsidR="0056152F" w:rsidRPr="0063136D">
        <w:rPr>
          <w:rFonts w:ascii="Century Gothic" w:hAnsi="Century Gothic" w:cs="Arial"/>
          <w:sz w:val="22"/>
          <w:szCs w:val="22"/>
        </w:rPr>
        <w:t xml:space="preserve">, </w:t>
      </w:r>
      <w:r w:rsidR="0056152F">
        <w:rPr>
          <w:rFonts w:ascii="Century Gothic" w:hAnsi="Century Gothic" w:cs="Arial"/>
          <w:sz w:val="22"/>
          <w:szCs w:val="22"/>
        </w:rPr>
        <w:t>la cual fue aprobada</w:t>
      </w:r>
      <w:r w:rsidR="0056152F" w:rsidRPr="0063136D">
        <w:rPr>
          <w:rFonts w:ascii="Century Gothic" w:hAnsi="Century Gothic" w:cs="Arial"/>
          <w:sz w:val="22"/>
          <w:szCs w:val="22"/>
        </w:rPr>
        <w:t xml:space="preserve"> por </w:t>
      </w:r>
      <w:r w:rsidR="00EF3AA8">
        <w:rPr>
          <w:rFonts w:ascii="Century Gothic" w:hAnsi="Century Gothic" w:cs="Arial"/>
          <w:sz w:val="22"/>
          <w:szCs w:val="22"/>
        </w:rPr>
        <w:t>mayoría de dieciséis</w:t>
      </w:r>
      <w:r w:rsidR="0056152F" w:rsidRPr="0063136D">
        <w:rPr>
          <w:rFonts w:ascii="Century Gothic" w:hAnsi="Century Gothic" w:cs="Arial"/>
          <w:sz w:val="22"/>
          <w:szCs w:val="22"/>
        </w:rPr>
        <w:t xml:space="preserve"> de votos</w:t>
      </w:r>
      <w:r w:rsidR="00EF3AA8">
        <w:rPr>
          <w:rFonts w:ascii="Century Gothic" w:hAnsi="Century Gothic" w:cs="Arial"/>
          <w:sz w:val="22"/>
          <w:szCs w:val="22"/>
        </w:rPr>
        <w:t xml:space="preserve"> a favor por cuatro votos en contra de las Regidoras Amparo Beltrán Ceballos, Luz Elena Esquivel Sáenz, laura Yanely Rodríguez</w:t>
      </w:r>
      <w:r w:rsidR="00A23532">
        <w:rPr>
          <w:rFonts w:ascii="Century Gothic" w:hAnsi="Century Gothic" w:cs="Arial"/>
          <w:sz w:val="22"/>
          <w:szCs w:val="22"/>
        </w:rPr>
        <w:t xml:space="preserve"> Mireles</w:t>
      </w:r>
      <w:r w:rsidR="00EF3AA8">
        <w:rPr>
          <w:rFonts w:ascii="Century Gothic" w:hAnsi="Century Gothic" w:cs="Arial"/>
          <w:sz w:val="22"/>
          <w:szCs w:val="22"/>
        </w:rPr>
        <w:t xml:space="preserve"> y</w:t>
      </w:r>
      <w:r w:rsidR="00A23532">
        <w:rPr>
          <w:rFonts w:ascii="Century Gothic" w:hAnsi="Century Gothic" w:cs="Arial"/>
          <w:sz w:val="22"/>
          <w:szCs w:val="22"/>
        </w:rPr>
        <w:t xml:space="preserve"> del Regidor</w:t>
      </w:r>
      <w:r w:rsidR="00EF3AA8" w:rsidRPr="00EF3AA8">
        <w:rPr>
          <w:rFonts w:ascii="Century Gothic" w:hAnsi="Century Gothic" w:cs="Arial"/>
          <w:sz w:val="22"/>
          <w:szCs w:val="22"/>
        </w:rPr>
        <w:t xml:space="preserve"> </w:t>
      </w:r>
      <w:r w:rsidR="00EF3AA8">
        <w:rPr>
          <w:rFonts w:ascii="Century Gothic" w:hAnsi="Century Gothic" w:cs="Arial"/>
          <w:sz w:val="22"/>
          <w:szCs w:val="22"/>
        </w:rPr>
        <w:t>Enrique Torres Valadez</w:t>
      </w:r>
      <w:r w:rsidR="0056152F">
        <w:rPr>
          <w:rFonts w:ascii="Century Gothic" w:eastAsia="Calibri" w:hAnsi="Century Gothic" w:cs="Arial"/>
          <w:sz w:val="22"/>
          <w:szCs w:val="22"/>
        </w:rPr>
        <w:t xml:space="preserve">. </w:t>
      </w:r>
      <w:r w:rsidR="0056152F" w:rsidRPr="0056152F">
        <w:rPr>
          <w:rFonts w:ascii="Century Gothic" w:hAnsi="Century Gothic" w:cs="Courier New"/>
          <w:sz w:val="22"/>
          <w:szCs w:val="22"/>
        </w:rPr>
        <w:t>Acto continuo fue autorizado por unanimidad de votos</w:t>
      </w:r>
      <w:r w:rsidR="0056152F">
        <w:rPr>
          <w:rFonts w:ascii="Century Gothic" w:hAnsi="Century Gothic" w:cs="Courier New"/>
          <w:sz w:val="22"/>
          <w:szCs w:val="22"/>
        </w:rPr>
        <w:t>,</w:t>
      </w:r>
      <w:r w:rsidR="0056152F" w:rsidRPr="0056152F">
        <w:rPr>
          <w:rFonts w:ascii="Century Gothic" w:hAnsi="Century Gothic" w:cs="Courier New"/>
          <w:sz w:val="22"/>
          <w:szCs w:val="22"/>
        </w:rPr>
        <w:t xml:space="preserve"> el proyecto de acuerdo </w:t>
      </w:r>
      <w:r w:rsidR="0056152F">
        <w:rPr>
          <w:rFonts w:ascii="Century Gothic" w:hAnsi="Century Gothic" w:cs="Courier New"/>
          <w:sz w:val="22"/>
          <w:szCs w:val="22"/>
        </w:rPr>
        <w:t>con la modificación aprobada</w:t>
      </w:r>
      <w:r w:rsidR="0056152F" w:rsidRPr="0056152F">
        <w:rPr>
          <w:rFonts w:ascii="Century Gothic" w:hAnsi="Century Gothic" w:cs="Courier New"/>
          <w:sz w:val="22"/>
          <w:szCs w:val="22"/>
        </w:rPr>
        <w:t>, por lo que se acordó lo siguiente:</w:t>
      </w:r>
    </w:p>
    <w:p w:rsidR="00807BFD" w:rsidRPr="00807BFD" w:rsidRDefault="00807BFD" w:rsidP="00807BFD">
      <w:pPr>
        <w:contextualSpacing/>
        <w:jc w:val="both"/>
        <w:rPr>
          <w:rFonts w:ascii="Century Gothic" w:eastAsia="Calibri" w:hAnsi="Century Gothic" w:cs="Arial"/>
          <w:sz w:val="22"/>
          <w:szCs w:val="22"/>
        </w:rPr>
      </w:pPr>
      <w:r w:rsidRPr="00807BFD">
        <w:rPr>
          <w:rFonts w:ascii="Century Gothic" w:hAnsi="Century Gothic" w:cs="Arial"/>
          <w:b/>
          <w:bCs/>
          <w:sz w:val="22"/>
          <w:szCs w:val="22"/>
        </w:rPr>
        <w:t xml:space="preserve">ACUERDO: PRIMERO.- </w:t>
      </w:r>
      <w:r w:rsidRPr="00807BFD">
        <w:rPr>
          <w:rFonts w:ascii="Century Gothic" w:eastAsia="Calibri" w:hAnsi="Century Gothic" w:cs="Arial"/>
          <w:sz w:val="22"/>
          <w:szCs w:val="22"/>
        </w:rPr>
        <w:t>Se acuerda por este Honorable Cuerpo Colegiado realizar un exhorto al Ejecutivo Federal, con el fin de que provea un mayor número de elementos de la Guardia Nacional, a efecto de que se incorporen a las labores de combate de la inseguridad en nuestro Municipio de Juárez, Chihuahua.</w:t>
      </w:r>
    </w:p>
    <w:p w:rsidR="00807BFD" w:rsidRPr="00807BFD" w:rsidRDefault="00807BFD" w:rsidP="00807BFD">
      <w:pPr>
        <w:contextualSpacing/>
        <w:jc w:val="both"/>
        <w:rPr>
          <w:rFonts w:ascii="Century Gothic" w:hAnsi="Century Gothic" w:cs="Arial"/>
          <w:sz w:val="22"/>
          <w:szCs w:val="22"/>
        </w:rPr>
      </w:pPr>
      <w:r w:rsidRPr="00807BFD">
        <w:rPr>
          <w:rFonts w:ascii="Century Gothic" w:hAnsi="Century Gothic" w:cs="Arial"/>
          <w:b/>
          <w:bCs/>
          <w:sz w:val="22"/>
          <w:szCs w:val="22"/>
        </w:rPr>
        <w:t>SEGUNDO.-</w:t>
      </w:r>
      <w:r w:rsidRPr="00807BFD">
        <w:rPr>
          <w:rFonts w:ascii="Century Gothic" w:hAnsi="Century Gothic" w:cs="Arial"/>
          <w:sz w:val="22"/>
          <w:szCs w:val="22"/>
        </w:rPr>
        <w:t xml:space="preserve"> Notifíquese para todos los efectos legales a que haya lugar.</w:t>
      </w:r>
    </w:p>
    <w:p w:rsidR="00807BFD" w:rsidRPr="00807BFD" w:rsidRDefault="00807BFD" w:rsidP="00807BFD">
      <w:pPr>
        <w:contextualSpacing/>
        <w:jc w:val="both"/>
        <w:rPr>
          <w:rFonts w:ascii="Century Gothic" w:hAnsi="Century Gothic" w:cs="Arial"/>
          <w:sz w:val="22"/>
          <w:szCs w:val="22"/>
        </w:rPr>
      </w:pPr>
    </w:p>
    <w:p w:rsidR="00807BFD" w:rsidRDefault="00807BFD" w:rsidP="00936137">
      <w:pPr>
        <w:rPr>
          <w:rFonts w:ascii="Century Gothic" w:hAnsi="Century Gothic"/>
          <w:sz w:val="22"/>
          <w:szCs w:val="22"/>
        </w:rPr>
      </w:pPr>
    </w:p>
    <w:p w:rsidR="00807BFD" w:rsidRPr="00B31853" w:rsidRDefault="00807BFD" w:rsidP="00A23532">
      <w:pPr>
        <w:contextualSpacing/>
        <w:jc w:val="both"/>
        <w:rPr>
          <w:rFonts w:ascii="Century Gothic" w:hAnsi="Century Gothic" w:cs="Courier New"/>
          <w:sz w:val="22"/>
          <w:szCs w:val="22"/>
        </w:rPr>
      </w:pPr>
      <w:r w:rsidRPr="00807BFD">
        <w:rPr>
          <w:rFonts w:ascii="Century Gothic" w:hAnsi="Century Gothic" w:cs="Arial"/>
          <w:b/>
          <w:bCs/>
          <w:sz w:val="22"/>
          <w:szCs w:val="22"/>
        </w:rPr>
        <w:t>ASUNTO NUMERO CATORCE.-</w:t>
      </w:r>
      <w:r w:rsidR="00A23532" w:rsidRPr="00A23532">
        <w:rPr>
          <w:rFonts w:ascii="Century Gothic" w:hAnsi="Century Gothic" w:cs="Courier New"/>
          <w:sz w:val="22"/>
          <w:szCs w:val="22"/>
        </w:rPr>
        <w:t xml:space="preserve"> </w:t>
      </w:r>
      <w:r w:rsidR="00A23532">
        <w:rPr>
          <w:rFonts w:ascii="Century Gothic" w:hAnsi="Century Gothic" w:cs="Courier New"/>
          <w:sz w:val="22"/>
          <w:szCs w:val="22"/>
        </w:rPr>
        <w:t xml:space="preserve">Relativo al </w:t>
      </w:r>
      <w:r w:rsidR="00A23532" w:rsidRPr="004F6E85">
        <w:rPr>
          <w:rFonts w:ascii="Century Gothic" w:hAnsi="Century Gothic" w:cs="Courier New"/>
          <w:sz w:val="22"/>
          <w:szCs w:val="22"/>
        </w:rPr>
        <w:t>proyecto de acuerdo para la autorización del fraccionamiento unifamiliar a denominarse Reserva Poniente</w:t>
      </w:r>
      <w:r w:rsidR="00A23532">
        <w:rPr>
          <w:rFonts w:ascii="Century Gothic" w:hAnsi="Century Gothic" w:cs="Courier New"/>
          <w:sz w:val="22"/>
          <w:szCs w:val="22"/>
        </w:rPr>
        <w:t xml:space="preserve">. Al pasar al análisis del presente asunto, en uso de la palabra el Regidor Alfredo Seáñez Nájera </w:t>
      </w:r>
      <w:r w:rsidR="00A23532" w:rsidRPr="001C64D5">
        <w:rPr>
          <w:rFonts w:ascii="Century Gothic" w:eastAsia="Calibri" w:hAnsi="Century Gothic" w:cs="Arial"/>
          <w:sz w:val="22"/>
          <w:szCs w:val="22"/>
        </w:rPr>
        <w:t>solicitó la dispensa del dictamen</w:t>
      </w:r>
      <w:r w:rsidR="00A23532">
        <w:rPr>
          <w:rFonts w:ascii="Century Gothic" w:eastAsia="Calibri" w:hAnsi="Century Gothic" w:cs="Arial"/>
          <w:sz w:val="22"/>
          <w:szCs w:val="22"/>
        </w:rPr>
        <w:t xml:space="preserve"> de la Comisión</w:t>
      </w:r>
      <w:r w:rsidR="00A23532" w:rsidRPr="00A23532">
        <w:t xml:space="preserve"> </w:t>
      </w:r>
      <w:r w:rsidR="00A23532" w:rsidRPr="00A23532">
        <w:rPr>
          <w:rFonts w:ascii="Century Gothic" w:eastAsia="Calibri" w:hAnsi="Century Gothic" w:cs="Arial"/>
          <w:sz w:val="22"/>
          <w:szCs w:val="22"/>
        </w:rPr>
        <w:t>Revisora de Fraccionamientos</w:t>
      </w:r>
      <w:r w:rsidR="00B31853">
        <w:rPr>
          <w:rFonts w:ascii="Century Gothic" w:eastAsia="Calibri" w:hAnsi="Century Gothic" w:cs="Arial"/>
          <w:sz w:val="22"/>
          <w:szCs w:val="22"/>
        </w:rPr>
        <w:t xml:space="preserve"> </w:t>
      </w:r>
      <w:r w:rsidR="00A23532" w:rsidRPr="00A23532">
        <w:rPr>
          <w:rFonts w:ascii="Century Gothic" w:eastAsia="Calibri" w:hAnsi="Century Gothic" w:cs="Arial"/>
          <w:sz w:val="22"/>
          <w:szCs w:val="22"/>
        </w:rPr>
        <w:t>y Condominios</w:t>
      </w:r>
      <w:r w:rsidR="00A23532" w:rsidRPr="001C64D5">
        <w:rPr>
          <w:rFonts w:ascii="Century Gothic" w:eastAsia="Calibri" w:hAnsi="Century Gothic" w:cs="Arial"/>
          <w:sz w:val="22"/>
          <w:szCs w:val="22"/>
        </w:rPr>
        <w:t xml:space="preserve">, </w:t>
      </w:r>
      <w:r w:rsidR="004352F6">
        <w:rPr>
          <w:rFonts w:ascii="Century Gothic" w:eastAsia="Calibri" w:hAnsi="Century Gothic" w:cs="Arial"/>
          <w:sz w:val="22"/>
          <w:szCs w:val="22"/>
        </w:rPr>
        <w:t>propuesta que fue</w:t>
      </w:r>
      <w:r w:rsidR="00A23532" w:rsidRPr="001C64D5">
        <w:rPr>
          <w:rFonts w:ascii="Century Gothic" w:eastAsia="Calibri" w:hAnsi="Century Gothic" w:cs="Arial"/>
          <w:sz w:val="22"/>
          <w:szCs w:val="22"/>
        </w:rPr>
        <w:t xml:space="preserve"> debidamente secundado por </w:t>
      </w:r>
      <w:r w:rsidR="00B31853">
        <w:rPr>
          <w:rFonts w:ascii="Century Gothic" w:eastAsia="Calibri" w:hAnsi="Century Gothic" w:cs="Arial"/>
          <w:sz w:val="22"/>
          <w:szCs w:val="22"/>
        </w:rPr>
        <w:t>la</w:t>
      </w:r>
      <w:r w:rsidR="00A23532" w:rsidRPr="001C64D5">
        <w:rPr>
          <w:rFonts w:ascii="Century Gothic" w:eastAsia="Calibri" w:hAnsi="Century Gothic" w:cs="Arial"/>
          <w:sz w:val="22"/>
          <w:szCs w:val="22"/>
        </w:rPr>
        <w:t xml:space="preserve"> Regidor</w:t>
      </w:r>
      <w:r w:rsidR="00B31853">
        <w:rPr>
          <w:rFonts w:ascii="Century Gothic" w:eastAsia="Calibri" w:hAnsi="Century Gothic" w:cs="Arial"/>
          <w:sz w:val="22"/>
          <w:szCs w:val="22"/>
        </w:rPr>
        <w:t>a</w:t>
      </w:r>
      <w:r w:rsidR="00A23532" w:rsidRPr="001C64D5">
        <w:rPr>
          <w:rFonts w:ascii="Century Gothic" w:eastAsia="Calibri" w:hAnsi="Century Gothic" w:cs="Arial"/>
          <w:sz w:val="22"/>
          <w:szCs w:val="22"/>
        </w:rPr>
        <w:t xml:space="preserve"> </w:t>
      </w:r>
      <w:r w:rsidR="00B31853">
        <w:rPr>
          <w:rFonts w:ascii="Century Gothic" w:eastAsia="Calibri" w:hAnsi="Century Gothic" w:cs="Arial"/>
          <w:sz w:val="22"/>
          <w:szCs w:val="22"/>
        </w:rPr>
        <w:t xml:space="preserve">Mónica Patricia Mendoza Ríos </w:t>
      </w:r>
      <w:r w:rsidR="004352F6">
        <w:rPr>
          <w:rFonts w:ascii="Century Gothic" w:eastAsia="Calibri" w:hAnsi="Century Gothic" w:cs="Arial"/>
          <w:sz w:val="22"/>
          <w:szCs w:val="22"/>
        </w:rPr>
        <w:t>y,</w:t>
      </w:r>
      <w:r w:rsidR="00A23532" w:rsidRPr="001C64D5">
        <w:rPr>
          <w:rFonts w:ascii="Century Gothic" w:eastAsia="Calibri" w:hAnsi="Century Gothic" w:cs="Arial"/>
          <w:sz w:val="22"/>
          <w:szCs w:val="22"/>
        </w:rPr>
        <w:t xml:space="preserve"> aprobada por</w:t>
      </w:r>
      <w:r w:rsidR="00B31853">
        <w:rPr>
          <w:rFonts w:ascii="Century Gothic" w:eastAsia="Calibri" w:hAnsi="Century Gothic" w:cs="Arial"/>
          <w:sz w:val="22"/>
          <w:szCs w:val="22"/>
        </w:rPr>
        <w:t xml:space="preserve"> unanimidad de votos. Acto continuo y por unanimidad de votos fue aprobado el proyecto de acuerdo presentado</w:t>
      </w:r>
      <w:r w:rsidR="00B31853" w:rsidRPr="0056152F">
        <w:rPr>
          <w:rFonts w:ascii="Century Gothic" w:hAnsi="Century Gothic" w:cs="Courier New"/>
          <w:sz w:val="22"/>
          <w:szCs w:val="22"/>
        </w:rPr>
        <w:t>, por lo que se acordó lo siguiente:</w:t>
      </w:r>
    </w:p>
    <w:p w:rsidR="00807BFD" w:rsidRDefault="00807BFD" w:rsidP="00807BFD">
      <w:pPr>
        <w:contextualSpacing/>
        <w:jc w:val="both"/>
        <w:rPr>
          <w:rFonts w:ascii="Century Gothic" w:eastAsia="Calibri" w:hAnsi="Century Gothic" w:cs="Arial"/>
          <w:sz w:val="22"/>
          <w:szCs w:val="22"/>
        </w:rPr>
      </w:pPr>
      <w:r w:rsidRPr="00807BFD">
        <w:rPr>
          <w:rFonts w:ascii="Century Gothic" w:hAnsi="Century Gothic" w:cs="Arial"/>
          <w:b/>
          <w:bCs/>
          <w:sz w:val="22"/>
          <w:szCs w:val="22"/>
        </w:rPr>
        <w:t xml:space="preserve">ACUERDO: PRIMERO.- </w:t>
      </w:r>
      <w:r w:rsidRPr="00807BFD">
        <w:rPr>
          <w:rFonts w:ascii="Century Gothic" w:hAnsi="Century Gothic" w:cs="Arial"/>
          <w:sz w:val="22"/>
          <w:szCs w:val="22"/>
        </w:rPr>
        <w:t>Se autoriza el</w:t>
      </w:r>
      <w:r w:rsidRPr="00807BFD">
        <w:rPr>
          <w:rFonts w:ascii="Century Gothic" w:eastAsia="Calibri" w:hAnsi="Century Gothic" w:cs="Arial"/>
          <w:sz w:val="22"/>
          <w:szCs w:val="22"/>
        </w:rPr>
        <w:t xml:space="preserve"> fraccionamiento unifamiliar que a continuación se detalla:</w:t>
      </w:r>
    </w:p>
    <w:p w:rsidR="00801DE3" w:rsidRDefault="00801DE3" w:rsidP="00807BFD">
      <w:pPr>
        <w:contextualSpacing/>
        <w:jc w:val="both"/>
        <w:rPr>
          <w:rFonts w:ascii="Century Gothic" w:eastAsia="Calibri" w:hAnsi="Century Gothic" w:cs="Arial"/>
          <w:sz w:val="22"/>
          <w:szCs w:val="22"/>
        </w:rPr>
      </w:pPr>
    </w:p>
    <w:p w:rsidR="00801DE3" w:rsidRDefault="00801DE3" w:rsidP="00807BFD">
      <w:pPr>
        <w:contextualSpacing/>
        <w:jc w:val="both"/>
        <w:rPr>
          <w:rFonts w:ascii="Century Gothic" w:eastAsia="Calibri" w:hAnsi="Century Gothic" w:cs="Arial"/>
          <w:sz w:val="22"/>
          <w:szCs w:val="22"/>
        </w:rPr>
      </w:pPr>
    </w:p>
    <w:p w:rsidR="00801DE3" w:rsidRPr="00807BFD" w:rsidRDefault="00801DE3" w:rsidP="00807BFD">
      <w:pPr>
        <w:contextualSpacing/>
        <w:jc w:val="both"/>
        <w:rPr>
          <w:rFonts w:ascii="Century Gothic" w:eastAsia="Calibri" w:hAnsi="Century Gothic" w:cs="Arial"/>
          <w:sz w:val="22"/>
          <w:szCs w:val="22"/>
        </w:rPr>
      </w:pPr>
    </w:p>
    <w:p w:rsidR="00807BFD" w:rsidRPr="00807BFD" w:rsidRDefault="00807BFD" w:rsidP="00807BFD">
      <w:pPr>
        <w:tabs>
          <w:tab w:val="left" w:pos="1843"/>
          <w:tab w:val="left" w:pos="1985"/>
          <w:tab w:val="left" w:pos="2268"/>
        </w:tabs>
        <w:jc w:val="center"/>
        <w:rPr>
          <w:rFonts w:ascii="Century Gothic" w:eastAsia="Calibri" w:hAnsi="Century Gothic" w:cs="Arial"/>
          <w:sz w:val="22"/>
          <w:szCs w:val="22"/>
        </w:rPr>
      </w:pPr>
      <w:r w:rsidRPr="00807BFD">
        <w:rPr>
          <w:rFonts w:ascii="Century Gothic" w:hAnsi="Century Gothic" w:cs="Arial"/>
          <w:b/>
          <w:spacing w:val="-3"/>
          <w:sz w:val="22"/>
          <w:szCs w:val="22"/>
          <w:u w:val="single"/>
        </w:rPr>
        <w:lastRenderedPageBreak/>
        <w:t xml:space="preserve">AUTORIZACIÓN DEL FRACCIONAMIENTO UNIFAMILIAR </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661"/>
        <w:gridCol w:w="1598"/>
      </w:tblGrid>
      <w:tr w:rsidR="00807BFD" w:rsidRPr="00807BFD" w:rsidTr="0081626C">
        <w:trPr>
          <w:trHeight w:val="988"/>
          <w:jc w:val="center"/>
        </w:trPr>
        <w:tc>
          <w:tcPr>
            <w:tcW w:w="841" w:type="dxa"/>
            <w:shd w:val="clear" w:color="auto" w:fill="auto"/>
            <w:vAlign w:val="center"/>
          </w:tcPr>
          <w:p w:rsidR="00807BFD" w:rsidRPr="00807BFD" w:rsidRDefault="00807BFD" w:rsidP="0081626C">
            <w:pPr>
              <w:tabs>
                <w:tab w:val="left" w:pos="1843"/>
                <w:tab w:val="left" w:pos="1985"/>
                <w:tab w:val="left" w:pos="2268"/>
              </w:tabs>
              <w:jc w:val="center"/>
              <w:rPr>
                <w:rFonts w:ascii="Century Gothic" w:hAnsi="Century Gothic" w:cs="Arial"/>
                <w:spacing w:val="-3"/>
                <w:sz w:val="22"/>
                <w:szCs w:val="22"/>
              </w:rPr>
            </w:pPr>
            <w:r w:rsidRPr="00807BFD">
              <w:rPr>
                <w:rFonts w:ascii="Century Gothic" w:hAnsi="Century Gothic" w:cs="Arial"/>
                <w:spacing w:val="-3"/>
                <w:sz w:val="22"/>
                <w:szCs w:val="22"/>
              </w:rPr>
              <w:t>1.-</w:t>
            </w:r>
          </w:p>
        </w:tc>
        <w:tc>
          <w:tcPr>
            <w:tcW w:w="6661" w:type="dxa"/>
            <w:shd w:val="clear" w:color="auto" w:fill="auto"/>
            <w:vAlign w:val="center"/>
          </w:tcPr>
          <w:p w:rsidR="00807BFD" w:rsidRPr="00807BFD" w:rsidRDefault="00807BFD" w:rsidP="0081626C">
            <w:pPr>
              <w:tabs>
                <w:tab w:val="left" w:pos="1843"/>
                <w:tab w:val="left" w:pos="1985"/>
                <w:tab w:val="left" w:pos="2268"/>
              </w:tabs>
              <w:jc w:val="both"/>
              <w:rPr>
                <w:rFonts w:ascii="Century Gothic" w:hAnsi="Century Gothic" w:cs="Arial"/>
                <w:sz w:val="22"/>
                <w:szCs w:val="22"/>
              </w:rPr>
            </w:pPr>
            <w:r w:rsidRPr="00807BFD">
              <w:rPr>
                <w:rFonts w:ascii="Century Gothic" w:hAnsi="Century Gothic" w:cs="Arial"/>
                <w:spacing w:val="-3"/>
                <w:sz w:val="22"/>
                <w:szCs w:val="22"/>
              </w:rPr>
              <w:t>“</w:t>
            </w:r>
            <w:r w:rsidRPr="00807BFD">
              <w:rPr>
                <w:rFonts w:ascii="Century Gothic" w:hAnsi="Century Gothic" w:cs="Arial"/>
                <w:bCs/>
                <w:spacing w:val="-3"/>
                <w:sz w:val="22"/>
                <w:szCs w:val="22"/>
              </w:rPr>
              <w:t>RESERVA PONIENTE”, A UBICARSE EN LA AVENIDA CAMPOS ELÍSEOS S/N</w:t>
            </w:r>
            <w:r w:rsidRPr="00807BFD">
              <w:rPr>
                <w:rFonts w:ascii="Century Gothic" w:hAnsi="Century Gothic" w:cs="Arial"/>
                <w:sz w:val="22"/>
                <w:szCs w:val="22"/>
              </w:rPr>
              <w:t>, AL NORORIENTE DE ESTA CIUDAD.</w:t>
            </w:r>
          </w:p>
        </w:tc>
        <w:tc>
          <w:tcPr>
            <w:tcW w:w="1598" w:type="dxa"/>
            <w:shd w:val="clear" w:color="auto" w:fill="auto"/>
            <w:vAlign w:val="center"/>
          </w:tcPr>
          <w:p w:rsidR="00807BFD" w:rsidRPr="00807BFD" w:rsidRDefault="00807BFD" w:rsidP="0081626C">
            <w:pPr>
              <w:tabs>
                <w:tab w:val="left" w:pos="1843"/>
                <w:tab w:val="left" w:pos="1985"/>
                <w:tab w:val="left" w:pos="2268"/>
              </w:tabs>
              <w:jc w:val="center"/>
              <w:rPr>
                <w:rFonts w:ascii="Century Gothic" w:hAnsi="Century Gothic" w:cs="Arial"/>
                <w:spacing w:val="-3"/>
                <w:sz w:val="22"/>
                <w:szCs w:val="22"/>
              </w:rPr>
            </w:pPr>
            <w:r w:rsidRPr="00807BFD">
              <w:rPr>
                <w:rFonts w:ascii="Century Gothic" w:hAnsi="Century Gothic" w:cs="Arial"/>
                <w:spacing w:val="-3"/>
                <w:sz w:val="22"/>
                <w:szCs w:val="22"/>
              </w:rPr>
              <w:t>CR/016/2020</w:t>
            </w:r>
          </w:p>
        </w:tc>
      </w:tr>
    </w:tbl>
    <w:p w:rsidR="00ED6FC7" w:rsidRDefault="00ED6FC7" w:rsidP="00807BFD">
      <w:pPr>
        <w:contextualSpacing/>
        <w:jc w:val="both"/>
        <w:rPr>
          <w:rFonts w:ascii="Century Gothic" w:hAnsi="Century Gothic" w:cs="Arial"/>
          <w:b/>
          <w:bCs/>
          <w:sz w:val="22"/>
          <w:szCs w:val="22"/>
        </w:rPr>
      </w:pPr>
    </w:p>
    <w:p w:rsidR="00807BFD" w:rsidRPr="00807BFD" w:rsidRDefault="00807BFD" w:rsidP="00807BFD">
      <w:pPr>
        <w:contextualSpacing/>
        <w:jc w:val="both"/>
        <w:rPr>
          <w:rFonts w:ascii="Century Gothic" w:hAnsi="Century Gothic" w:cs="Arial"/>
          <w:sz w:val="22"/>
          <w:szCs w:val="22"/>
        </w:rPr>
      </w:pPr>
      <w:r w:rsidRPr="00807BFD">
        <w:rPr>
          <w:rFonts w:ascii="Century Gothic" w:hAnsi="Century Gothic" w:cs="Arial"/>
          <w:b/>
          <w:bCs/>
          <w:sz w:val="22"/>
          <w:szCs w:val="22"/>
        </w:rPr>
        <w:t>SEGUNDO.-</w:t>
      </w:r>
      <w:r w:rsidRPr="00807BFD">
        <w:rPr>
          <w:rFonts w:ascii="Century Gothic" w:hAnsi="Century Gothic" w:cs="Arial"/>
          <w:sz w:val="22"/>
          <w:szCs w:val="22"/>
        </w:rPr>
        <w:t xml:space="preserve"> Notifíquese para todos los efectos legales a que haya lugar.</w:t>
      </w:r>
    </w:p>
    <w:p w:rsidR="00807BFD" w:rsidRDefault="00807BFD" w:rsidP="00936137">
      <w:pPr>
        <w:rPr>
          <w:rFonts w:ascii="Century Gothic" w:hAnsi="Century Gothic"/>
          <w:sz w:val="22"/>
          <w:szCs w:val="22"/>
        </w:rPr>
      </w:pPr>
    </w:p>
    <w:p w:rsidR="00807BFD" w:rsidRPr="00936137" w:rsidRDefault="00807BFD" w:rsidP="00936137">
      <w:pPr>
        <w:rPr>
          <w:rFonts w:ascii="Century Gothic" w:hAnsi="Century Gothic"/>
          <w:sz w:val="22"/>
          <w:szCs w:val="22"/>
        </w:rPr>
      </w:pPr>
    </w:p>
    <w:p w:rsidR="004333E6" w:rsidRPr="00936137" w:rsidRDefault="0091093E" w:rsidP="00203F06">
      <w:pPr>
        <w:pStyle w:val="Sinespaciado"/>
        <w:tabs>
          <w:tab w:val="left" w:pos="851"/>
        </w:tabs>
        <w:jc w:val="both"/>
        <w:rPr>
          <w:rFonts w:ascii="Century Gothic" w:hAnsi="Century Gothic" w:cs="Arial"/>
          <w:b/>
          <w:bCs/>
          <w:spacing w:val="-3"/>
          <w:sz w:val="22"/>
          <w:szCs w:val="22"/>
          <w:lang w:val="es-MX"/>
        </w:rPr>
      </w:pPr>
      <w:r w:rsidRPr="00936137">
        <w:rPr>
          <w:rFonts w:ascii="Century Gothic" w:hAnsi="Century Gothic" w:cs="Arial"/>
          <w:b/>
          <w:bCs/>
          <w:spacing w:val="-3"/>
          <w:sz w:val="22"/>
          <w:szCs w:val="22"/>
          <w:lang w:val="es-MX"/>
        </w:rPr>
        <w:t xml:space="preserve">ASUNTO NÚMERO </w:t>
      </w:r>
      <w:r w:rsidR="00807BFD">
        <w:rPr>
          <w:rFonts w:ascii="Century Gothic" w:hAnsi="Century Gothic" w:cs="Arial"/>
          <w:b/>
          <w:bCs/>
          <w:spacing w:val="-3"/>
          <w:sz w:val="22"/>
          <w:szCs w:val="22"/>
          <w:lang w:val="es-MX"/>
        </w:rPr>
        <w:t>QUINCE</w:t>
      </w:r>
      <w:r w:rsidRPr="00936137">
        <w:rPr>
          <w:rFonts w:ascii="Century Gothic" w:hAnsi="Century Gothic" w:cs="Arial"/>
          <w:b/>
          <w:bCs/>
          <w:spacing w:val="-3"/>
          <w:sz w:val="22"/>
          <w:szCs w:val="22"/>
          <w:lang w:val="es-MX"/>
        </w:rPr>
        <w:t>.-</w:t>
      </w:r>
      <w:r w:rsidRPr="00936137">
        <w:rPr>
          <w:rFonts w:ascii="Century Gothic" w:hAnsi="Century Gothic" w:cs="Arial"/>
          <w:bCs/>
          <w:spacing w:val="-3"/>
          <w:sz w:val="22"/>
          <w:szCs w:val="22"/>
          <w:lang w:val="es-MX"/>
        </w:rPr>
        <w:t xml:space="preserve"> </w:t>
      </w:r>
      <w:r w:rsidR="004333E6" w:rsidRPr="00936137">
        <w:rPr>
          <w:rFonts w:ascii="Century Gothic" w:hAnsi="Century Gothic" w:cs="Arial"/>
          <w:sz w:val="22"/>
          <w:szCs w:val="22"/>
          <w:lang w:val="es-MX"/>
        </w:rPr>
        <w:t xml:space="preserve">No habiendo otro asunto que tratar en el orden del día y siendo las </w:t>
      </w:r>
      <w:r w:rsidR="008E0929">
        <w:rPr>
          <w:rFonts w:ascii="Century Gothic" w:hAnsi="Century Gothic" w:cs="Arial"/>
          <w:sz w:val="22"/>
          <w:szCs w:val="22"/>
          <w:lang w:val="es-MX"/>
        </w:rPr>
        <w:t>diecinueve</w:t>
      </w:r>
      <w:r w:rsidR="00EC3B4B" w:rsidRPr="00936137">
        <w:rPr>
          <w:rFonts w:ascii="Century Gothic" w:hAnsi="Century Gothic" w:cs="Arial"/>
          <w:sz w:val="22"/>
          <w:szCs w:val="22"/>
          <w:lang w:val="es-MX"/>
        </w:rPr>
        <w:t xml:space="preserve"> </w:t>
      </w:r>
      <w:r w:rsidR="004333E6" w:rsidRPr="00936137">
        <w:rPr>
          <w:rFonts w:ascii="Century Gothic" w:hAnsi="Century Gothic" w:cs="Arial"/>
          <w:sz w:val="22"/>
          <w:szCs w:val="22"/>
          <w:lang w:val="es-MX"/>
        </w:rPr>
        <w:t>horas</w:t>
      </w:r>
      <w:r w:rsidR="000D3582" w:rsidRPr="00936137">
        <w:rPr>
          <w:rFonts w:ascii="Century Gothic" w:hAnsi="Century Gothic" w:cs="Arial"/>
          <w:sz w:val="22"/>
          <w:szCs w:val="22"/>
          <w:lang w:val="es-MX"/>
        </w:rPr>
        <w:t xml:space="preserve"> con </w:t>
      </w:r>
      <w:r w:rsidR="008E0929">
        <w:rPr>
          <w:rFonts w:ascii="Century Gothic" w:hAnsi="Century Gothic" w:cs="Arial"/>
          <w:sz w:val="22"/>
          <w:szCs w:val="22"/>
          <w:lang w:val="es-MX"/>
        </w:rPr>
        <w:t>cincuenta</w:t>
      </w:r>
      <w:r w:rsidR="00EC3B4B" w:rsidRPr="00936137">
        <w:rPr>
          <w:rFonts w:ascii="Century Gothic" w:hAnsi="Century Gothic" w:cs="Arial"/>
          <w:sz w:val="22"/>
          <w:szCs w:val="22"/>
          <w:lang w:val="es-MX"/>
        </w:rPr>
        <w:t xml:space="preserve"> y </w:t>
      </w:r>
      <w:r w:rsidR="008E0929">
        <w:rPr>
          <w:rFonts w:ascii="Century Gothic" w:hAnsi="Century Gothic" w:cs="Arial"/>
          <w:sz w:val="22"/>
          <w:szCs w:val="22"/>
          <w:lang w:val="es-MX"/>
        </w:rPr>
        <w:t>dos</w:t>
      </w:r>
      <w:r w:rsidR="00EC3B4B" w:rsidRPr="00936137">
        <w:rPr>
          <w:rFonts w:ascii="Century Gothic" w:hAnsi="Century Gothic" w:cs="Arial"/>
          <w:sz w:val="22"/>
          <w:szCs w:val="22"/>
          <w:lang w:val="es-MX"/>
        </w:rPr>
        <w:t xml:space="preserve"> </w:t>
      </w:r>
      <w:r w:rsidR="000D3582" w:rsidRPr="00936137">
        <w:rPr>
          <w:rFonts w:ascii="Century Gothic" w:hAnsi="Century Gothic" w:cs="Arial"/>
          <w:sz w:val="22"/>
          <w:szCs w:val="22"/>
          <w:lang w:val="es-MX"/>
        </w:rPr>
        <w:t>minutos</w:t>
      </w:r>
      <w:r w:rsidR="004333E6" w:rsidRPr="00936137">
        <w:rPr>
          <w:rFonts w:ascii="Century Gothic" w:hAnsi="Century Gothic" w:cs="Arial"/>
          <w:sz w:val="22"/>
          <w:szCs w:val="22"/>
          <w:lang w:val="es-MX"/>
        </w:rPr>
        <w:t xml:space="preserve"> del mismo día, mes y año, el Presidente </w:t>
      </w:r>
      <w:r w:rsidR="00CB253D" w:rsidRPr="00936137">
        <w:rPr>
          <w:rFonts w:ascii="Century Gothic" w:hAnsi="Century Gothic" w:cs="Arial"/>
          <w:sz w:val="22"/>
          <w:szCs w:val="22"/>
          <w:lang w:val="es-MX"/>
        </w:rPr>
        <w:t xml:space="preserve">Municipal </w:t>
      </w:r>
      <w:r w:rsidR="004333E6" w:rsidRPr="00936137">
        <w:rPr>
          <w:rFonts w:ascii="Century Gothic" w:hAnsi="Century Gothic" w:cs="Arial"/>
          <w:sz w:val="22"/>
          <w:szCs w:val="22"/>
          <w:lang w:val="es-MX"/>
        </w:rPr>
        <w:t>dio por clausurada la presente sesión, levantándose la presente acta para constan</w:t>
      </w:r>
      <w:r w:rsidR="004333E6" w:rsidRPr="00936137">
        <w:rPr>
          <w:rFonts w:ascii="Century Gothic" w:hAnsi="Century Gothic" w:cs="Arial"/>
          <w:sz w:val="22"/>
          <w:szCs w:val="22"/>
          <w:lang w:val="es-MX"/>
        </w:rPr>
        <w:softHyphen/>
        <w:t xml:space="preserve">cia.  </w:t>
      </w:r>
    </w:p>
    <w:p w:rsidR="000918DF" w:rsidRDefault="000918DF" w:rsidP="00203F06">
      <w:pPr>
        <w:jc w:val="both"/>
        <w:rPr>
          <w:rFonts w:ascii="Century Gothic" w:hAnsi="Century Gothic" w:cs="Arial"/>
          <w:b/>
          <w:sz w:val="22"/>
          <w:szCs w:val="22"/>
        </w:rPr>
      </w:pPr>
    </w:p>
    <w:p w:rsidR="00EF7035" w:rsidRPr="00936137" w:rsidRDefault="00EF7035" w:rsidP="00203F06">
      <w:pPr>
        <w:jc w:val="both"/>
        <w:rPr>
          <w:rFonts w:ascii="Century Gothic" w:hAnsi="Century Gothic" w:cs="Arial"/>
          <w:b/>
          <w:sz w:val="22"/>
          <w:szCs w:val="22"/>
        </w:rPr>
      </w:pPr>
    </w:p>
    <w:p w:rsidR="00380943" w:rsidRPr="00936137" w:rsidRDefault="00710945" w:rsidP="00203F06">
      <w:pPr>
        <w:jc w:val="both"/>
        <w:rPr>
          <w:rFonts w:ascii="Century Gothic" w:hAnsi="Century Gothic" w:cs="Arial"/>
          <w:b/>
          <w:sz w:val="22"/>
          <w:szCs w:val="22"/>
        </w:rPr>
      </w:pPr>
      <w:r w:rsidRPr="00936137">
        <w:rPr>
          <w:rFonts w:ascii="Century Gothic" w:hAnsi="Century Gothic" w:cs="Arial"/>
          <w:b/>
          <w:sz w:val="22"/>
          <w:szCs w:val="22"/>
        </w:rPr>
        <w:t>Documentos que se agregan al apéndice de la presente acta:</w:t>
      </w:r>
    </w:p>
    <w:p w:rsidR="00F82937" w:rsidRPr="0033604B" w:rsidRDefault="003F1477" w:rsidP="00F82937">
      <w:pPr>
        <w:pStyle w:val="Sinespaciado"/>
        <w:tabs>
          <w:tab w:val="left" w:pos="993"/>
        </w:tabs>
        <w:jc w:val="both"/>
        <w:rPr>
          <w:rFonts w:ascii="Century Gothic" w:hAnsi="Century Gothic" w:cs="Courier New"/>
          <w:sz w:val="18"/>
          <w:szCs w:val="18"/>
          <w:lang w:val="es-MX"/>
        </w:rPr>
      </w:pPr>
      <w:r w:rsidRPr="00936137">
        <w:rPr>
          <w:rFonts w:ascii="Century Gothic" w:eastAsia="Calibri" w:hAnsi="Century Gothic" w:cs="Calibri Light"/>
          <w:b/>
          <w:sz w:val="18"/>
          <w:szCs w:val="18"/>
          <w:lang w:val="es-MX"/>
        </w:rPr>
        <w:t>a).-</w:t>
      </w:r>
      <w:r w:rsidRPr="00936137">
        <w:rPr>
          <w:rFonts w:ascii="Century Gothic" w:eastAsia="Calibri" w:hAnsi="Century Gothic" w:cs="Calibri Light"/>
          <w:sz w:val="18"/>
          <w:szCs w:val="18"/>
          <w:lang w:val="es-MX"/>
        </w:rPr>
        <w:t xml:space="preserve"> </w:t>
      </w:r>
      <w:r w:rsidR="00ED6FC7">
        <w:rPr>
          <w:rFonts w:ascii="Century Gothic" w:eastAsia="Calibri" w:hAnsi="Century Gothic" w:cs="Calibri Light"/>
          <w:sz w:val="18"/>
          <w:szCs w:val="18"/>
          <w:lang w:val="es-MX"/>
        </w:rPr>
        <w:t>Octavo informe trimestral de la síndica Municipal,</w:t>
      </w:r>
      <w:r w:rsidRPr="00936137">
        <w:rPr>
          <w:rFonts w:ascii="Century Gothic" w:eastAsia="Calibri" w:hAnsi="Century Gothic" w:cs="Calibri Light"/>
          <w:sz w:val="18"/>
          <w:szCs w:val="18"/>
          <w:lang w:val="es-MX"/>
        </w:rPr>
        <w:t xml:space="preserve"> </w:t>
      </w:r>
      <w:r w:rsidRPr="00936137">
        <w:rPr>
          <w:rFonts w:ascii="Century Gothic" w:eastAsia="Calibri" w:hAnsi="Century Gothic" w:cs="Calibri Light"/>
          <w:b/>
          <w:sz w:val="18"/>
          <w:szCs w:val="18"/>
          <w:lang w:val="es-MX"/>
        </w:rPr>
        <w:t>b).-</w:t>
      </w:r>
      <w:r w:rsidRPr="00936137">
        <w:rPr>
          <w:rFonts w:ascii="Century Gothic" w:eastAsia="Calibri" w:hAnsi="Century Gothic" w:cs="Calibri Light"/>
          <w:sz w:val="18"/>
          <w:szCs w:val="18"/>
          <w:lang w:val="es-MX"/>
        </w:rPr>
        <w:t xml:space="preserve"> </w:t>
      </w:r>
      <w:r w:rsidR="00ED6FC7">
        <w:rPr>
          <w:rFonts w:ascii="Century Gothic" w:eastAsia="Calibri" w:hAnsi="Century Gothic" w:cs="Calibri Light"/>
          <w:sz w:val="18"/>
          <w:szCs w:val="18"/>
          <w:lang w:val="es-MX"/>
        </w:rPr>
        <w:t>Informe anual de trabajo de las y los Regidores coordinadores de las distintas comisiones del Honorable Ayuntamiento</w:t>
      </w:r>
      <w:r w:rsidRPr="00936137">
        <w:rPr>
          <w:rFonts w:ascii="Century Gothic" w:hAnsi="Century Gothic" w:cs="Courier New"/>
          <w:sz w:val="18"/>
          <w:szCs w:val="18"/>
          <w:lang w:val="es-MX"/>
        </w:rPr>
        <w:t xml:space="preserve">, </w:t>
      </w:r>
      <w:r w:rsidRPr="00936137">
        <w:rPr>
          <w:rFonts w:ascii="Century Gothic" w:eastAsia="Calibri" w:hAnsi="Century Gothic" w:cs="Calibri Light"/>
          <w:b/>
          <w:sz w:val="18"/>
          <w:szCs w:val="18"/>
          <w:lang w:val="es-MX"/>
        </w:rPr>
        <w:t>c).-</w:t>
      </w:r>
      <w:r w:rsidRPr="00936137">
        <w:rPr>
          <w:rFonts w:ascii="Century Gothic" w:eastAsia="Calibri" w:hAnsi="Century Gothic" w:cs="Calibri Light"/>
          <w:sz w:val="18"/>
          <w:szCs w:val="18"/>
          <w:lang w:val="es-MX"/>
        </w:rPr>
        <w:t xml:space="preserve"> Proyecto de acuerdo para </w:t>
      </w:r>
      <w:r w:rsidRPr="00936137">
        <w:rPr>
          <w:rFonts w:ascii="Century Gothic" w:hAnsi="Century Gothic" w:cs="Courier New"/>
          <w:sz w:val="18"/>
          <w:szCs w:val="18"/>
          <w:lang w:val="es-MX"/>
        </w:rPr>
        <w:t xml:space="preserve">la </w:t>
      </w:r>
      <w:r w:rsidR="00ED6FC7">
        <w:rPr>
          <w:rFonts w:ascii="Century Gothic" w:hAnsi="Century Gothic" w:cs="Courier New"/>
          <w:sz w:val="18"/>
          <w:szCs w:val="18"/>
          <w:lang w:val="es-MX"/>
        </w:rPr>
        <w:t>desincorporación y enajenación a título gratuito de un bien mueble municipal a favor del Municipio de Galeana</w:t>
      </w:r>
      <w:r w:rsidRPr="00936137">
        <w:rPr>
          <w:rFonts w:ascii="Century Gothic" w:hAnsi="Century Gothic" w:cs="Courier New"/>
          <w:sz w:val="18"/>
          <w:szCs w:val="18"/>
          <w:lang w:val="es-MX"/>
        </w:rPr>
        <w:t xml:space="preserve">, </w:t>
      </w:r>
      <w:r w:rsidRPr="00936137">
        <w:rPr>
          <w:rFonts w:ascii="Century Gothic" w:eastAsia="Calibri" w:hAnsi="Century Gothic" w:cs="Calibri Light"/>
          <w:b/>
          <w:sz w:val="18"/>
          <w:szCs w:val="18"/>
          <w:lang w:val="es-MX"/>
        </w:rPr>
        <w:t>d).-</w:t>
      </w:r>
      <w:r w:rsidRPr="00936137">
        <w:rPr>
          <w:rFonts w:ascii="Century Gothic" w:eastAsia="Calibri" w:hAnsi="Century Gothic" w:cs="Calibri Light"/>
          <w:sz w:val="18"/>
          <w:szCs w:val="18"/>
          <w:lang w:val="es-MX"/>
        </w:rPr>
        <w:t xml:space="preserve"> Proyecto de acuerdo para </w:t>
      </w:r>
      <w:r w:rsidR="00ED6FC7">
        <w:rPr>
          <w:rFonts w:ascii="Century Gothic" w:hAnsi="Century Gothic" w:cs="Courier New"/>
          <w:sz w:val="18"/>
          <w:szCs w:val="18"/>
          <w:lang w:val="es-MX"/>
        </w:rPr>
        <w:t>la desincorporación y enajenación a título oneroso de un terreno municipal, con superficie de 1,090</w:t>
      </w:r>
      <w:r w:rsidR="00EB6F7B">
        <w:rPr>
          <w:rFonts w:ascii="Century Gothic" w:hAnsi="Century Gothic" w:cs="Courier New"/>
          <w:sz w:val="18"/>
          <w:szCs w:val="18"/>
          <w:lang w:val="es-MX"/>
        </w:rPr>
        <w:t>.48 m² ubicado en la calle Villa Ocampo a 157.05 metros de la calle Canutillo, de la colonia Ladrillera de Juárez, a favor de los ciudadanos Gabriel Almeraz Duran y Noé Almeraz Duran,</w:t>
      </w:r>
      <w:r w:rsidRPr="00936137">
        <w:rPr>
          <w:rFonts w:ascii="Century Gothic" w:hAnsi="Century Gothic" w:cs="Courier New"/>
          <w:sz w:val="18"/>
          <w:szCs w:val="18"/>
          <w:lang w:val="es-MX"/>
        </w:rPr>
        <w:t xml:space="preserve"> </w:t>
      </w:r>
      <w:r w:rsidRPr="00936137">
        <w:rPr>
          <w:rFonts w:ascii="Century Gothic" w:eastAsia="Calibri" w:hAnsi="Century Gothic" w:cs="Calibri Light"/>
          <w:b/>
          <w:sz w:val="18"/>
          <w:szCs w:val="18"/>
          <w:lang w:val="es-MX"/>
        </w:rPr>
        <w:t>e).-</w:t>
      </w:r>
      <w:r w:rsidRPr="00936137">
        <w:rPr>
          <w:rFonts w:ascii="Century Gothic" w:eastAsia="Calibri" w:hAnsi="Century Gothic" w:cs="Calibri Light"/>
          <w:sz w:val="18"/>
          <w:szCs w:val="18"/>
          <w:lang w:val="es-MX"/>
        </w:rPr>
        <w:t xml:space="preserve"> Proyecto de acuerdo para</w:t>
      </w:r>
      <w:r w:rsidR="00EB6F7B">
        <w:rPr>
          <w:rFonts w:ascii="Century Gothic" w:eastAsia="Calibri" w:hAnsi="Century Gothic" w:cs="Calibri Light"/>
          <w:sz w:val="18"/>
          <w:szCs w:val="18"/>
          <w:lang w:val="es-MX"/>
        </w:rPr>
        <w:t xml:space="preserve"> autorizar la modificación al acuerdo aprobado en la sesión del Honorable Ayuntamiento del Municipio de Juárez, Estado de Chihuahua número 42 de fecha 17 de agosto del año 2017, relativo a la desincorporación y enajenación de un terreno municipal a favor del ciudadano Rubén Hernandez Tanner</w:t>
      </w:r>
      <w:r w:rsidRPr="00936137">
        <w:rPr>
          <w:rFonts w:ascii="Century Gothic" w:hAnsi="Century Gothic" w:cs="Courier New"/>
          <w:sz w:val="18"/>
          <w:szCs w:val="18"/>
          <w:lang w:val="es-MX"/>
        </w:rPr>
        <w:t xml:space="preserve">, </w:t>
      </w:r>
      <w:r w:rsidRPr="00936137">
        <w:rPr>
          <w:rFonts w:ascii="Century Gothic" w:eastAsia="Calibri" w:hAnsi="Century Gothic" w:cs="Calibri Light"/>
          <w:b/>
          <w:sz w:val="18"/>
          <w:szCs w:val="18"/>
          <w:lang w:val="es-MX"/>
        </w:rPr>
        <w:t>f).-</w:t>
      </w:r>
      <w:r w:rsidRPr="00936137">
        <w:rPr>
          <w:rFonts w:ascii="Century Gothic" w:eastAsia="Calibri" w:hAnsi="Century Gothic" w:cs="Calibri Light"/>
          <w:sz w:val="18"/>
          <w:szCs w:val="18"/>
          <w:lang w:val="es-MX"/>
        </w:rPr>
        <w:t xml:space="preserve"> Proyecto de acuerdo para </w:t>
      </w:r>
      <w:r w:rsidR="00EB6F7B">
        <w:rPr>
          <w:rFonts w:ascii="Century Gothic" w:eastAsia="Calibri" w:hAnsi="Century Gothic" w:cs="Calibri Light"/>
          <w:sz w:val="18"/>
          <w:szCs w:val="18"/>
          <w:lang w:val="es-MX"/>
        </w:rPr>
        <w:t>celebrar un contrato de comodato con la persona moral denominada Transporte de Personal JCR, Sociedad Anónima de Capital Variable, respecto de un terreno municipal, con superficie de 6,869.198 m</w:t>
      </w:r>
      <w:r w:rsidR="00EB6F7B">
        <w:rPr>
          <w:rFonts w:ascii="Century Gothic" w:hAnsi="Century Gothic" w:cs="Courier New"/>
          <w:sz w:val="18"/>
          <w:szCs w:val="18"/>
          <w:lang w:val="es-MX"/>
        </w:rPr>
        <w:t xml:space="preserve">², </w:t>
      </w:r>
      <w:r w:rsidRPr="00936137">
        <w:rPr>
          <w:rFonts w:ascii="Century Gothic" w:eastAsia="Calibri" w:hAnsi="Century Gothic" w:cs="Calibri Light"/>
          <w:b/>
          <w:sz w:val="18"/>
          <w:szCs w:val="18"/>
          <w:lang w:val="es-MX"/>
        </w:rPr>
        <w:t>g).-</w:t>
      </w:r>
      <w:r w:rsidRPr="00936137">
        <w:rPr>
          <w:rFonts w:ascii="Century Gothic" w:eastAsia="Calibri" w:hAnsi="Century Gothic" w:cs="Calibri Light"/>
          <w:sz w:val="18"/>
          <w:szCs w:val="18"/>
          <w:lang w:val="es-MX"/>
        </w:rPr>
        <w:t xml:space="preserve"> Proyecto de acuerdo para </w:t>
      </w:r>
      <w:r w:rsidR="00EB6F7B">
        <w:rPr>
          <w:rFonts w:ascii="Century Gothic" w:hAnsi="Century Gothic" w:cs="Courier New"/>
          <w:sz w:val="18"/>
          <w:szCs w:val="18"/>
          <w:lang w:val="es-MX"/>
        </w:rPr>
        <w:t xml:space="preserve">modificar la autorización del conjunto habitacional en régimen de propiedad de condominio, denominado Valle </w:t>
      </w:r>
      <w:proofErr w:type="spellStart"/>
      <w:r w:rsidR="00EB6F7B">
        <w:rPr>
          <w:rFonts w:ascii="Century Gothic" w:hAnsi="Century Gothic" w:cs="Courier New"/>
          <w:sz w:val="18"/>
          <w:szCs w:val="18"/>
          <w:lang w:val="es-MX"/>
        </w:rPr>
        <w:t>Senecu</w:t>
      </w:r>
      <w:proofErr w:type="spellEnd"/>
      <w:r w:rsidR="00EB6F7B">
        <w:rPr>
          <w:rFonts w:ascii="Century Gothic" w:hAnsi="Century Gothic" w:cs="Courier New"/>
          <w:sz w:val="18"/>
          <w:szCs w:val="18"/>
          <w:lang w:val="es-MX"/>
        </w:rPr>
        <w:t>,</w:t>
      </w:r>
      <w:r w:rsidRPr="00936137">
        <w:rPr>
          <w:rFonts w:ascii="Century Gothic" w:hAnsi="Century Gothic" w:cs="Courier New"/>
          <w:sz w:val="18"/>
          <w:szCs w:val="18"/>
          <w:lang w:val="es-MX"/>
        </w:rPr>
        <w:t xml:space="preserve"> </w:t>
      </w:r>
      <w:r w:rsidRPr="00936137">
        <w:rPr>
          <w:rFonts w:ascii="Century Gothic" w:eastAsia="Calibri" w:hAnsi="Century Gothic" w:cs="Calibri Light"/>
          <w:b/>
          <w:sz w:val="18"/>
          <w:szCs w:val="18"/>
          <w:lang w:val="es-MX"/>
        </w:rPr>
        <w:t>h).-</w:t>
      </w:r>
      <w:r w:rsidRPr="00936137">
        <w:rPr>
          <w:rFonts w:ascii="Century Gothic" w:eastAsia="Calibri" w:hAnsi="Century Gothic" w:cs="Calibri Light"/>
          <w:sz w:val="18"/>
          <w:szCs w:val="18"/>
          <w:lang w:val="es-MX"/>
        </w:rPr>
        <w:t xml:space="preserve"> Proyecto de acuerdo para </w:t>
      </w:r>
      <w:r w:rsidR="00F82937">
        <w:rPr>
          <w:rFonts w:ascii="Century Gothic" w:hAnsi="Century Gothic" w:cs="Courier New"/>
          <w:sz w:val="18"/>
          <w:szCs w:val="18"/>
          <w:lang w:val="es-MX"/>
        </w:rPr>
        <w:t xml:space="preserve">la autorización de un cambio de zonificación secundaria de un predio ubicado en la calle Camino a Ortiz Rubio, con superficie de 1,692.85 m², a favor de la ciudadana Ana </w:t>
      </w:r>
      <w:proofErr w:type="spellStart"/>
      <w:r w:rsidR="00F82937">
        <w:rPr>
          <w:rFonts w:ascii="Century Gothic" w:hAnsi="Century Gothic" w:cs="Courier New"/>
          <w:sz w:val="18"/>
          <w:szCs w:val="18"/>
          <w:lang w:val="es-MX"/>
        </w:rPr>
        <w:t>Maria</w:t>
      </w:r>
      <w:proofErr w:type="spellEnd"/>
      <w:r w:rsidR="00F82937">
        <w:rPr>
          <w:rFonts w:ascii="Century Gothic" w:hAnsi="Century Gothic" w:cs="Courier New"/>
          <w:sz w:val="18"/>
          <w:szCs w:val="18"/>
          <w:lang w:val="es-MX"/>
        </w:rPr>
        <w:t xml:space="preserve"> Perea Baray</w:t>
      </w:r>
      <w:r w:rsidR="00F82937" w:rsidRPr="00F82937">
        <w:rPr>
          <w:rFonts w:ascii="Century Gothic" w:hAnsi="Century Gothic" w:cs="Courier New"/>
          <w:b/>
          <w:sz w:val="18"/>
          <w:szCs w:val="18"/>
          <w:lang w:val="es-MX"/>
        </w:rPr>
        <w:t>, i).-</w:t>
      </w:r>
      <w:r w:rsidR="00F82937">
        <w:rPr>
          <w:rFonts w:ascii="Century Gothic" w:hAnsi="Century Gothic" w:cs="Courier New"/>
          <w:sz w:val="18"/>
          <w:szCs w:val="18"/>
          <w:lang w:val="es-MX"/>
        </w:rPr>
        <w:t xml:space="preserve"> Proyecto de acuerdo para dejar sin efectos el contenido de los asuntos decimo y octavo, aprobados en las sesiones 92 y 98 del Honorable Ayuntamiento del municipio de Juárez, Estado de Chihuahua, del día 1° de abril de 2016 y 9 de mayo de 2016, respectivamente, </w:t>
      </w:r>
      <w:r w:rsidR="00F82937" w:rsidRPr="00F82937">
        <w:rPr>
          <w:rFonts w:ascii="Century Gothic" w:hAnsi="Century Gothic" w:cs="Courier New"/>
          <w:b/>
          <w:sz w:val="18"/>
          <w:szCs w:val="18"/>
          <w:lang w:val="es-MX"/>
        </w:rPr>
        <w:t>j).-</w:t>
      </w:r>
      <w:r w:rsidR="00F82937">
        <w:rPr>
          <w:rFonts w:ascii="Century Gothic" w:hAnsi="Century Gothic" w:cs="Courier New"/>
          <w:b/>
          <w:sz w:val="18"/>
          <w:szCs w:val="18"/>
          <w:lang w:val="es-MX"/>
        </w:rPr>
        <w:t xml:space="preserve"> </w:t>
      </w:r>
      <w:r w:rsidR="00F82937" w:rsidRPr="00F82937">
        <w:rPr>
          <w:rFonts w:ascii="Century Gothic" w:hAnsi="Century Gothic" w:cs="Courier New"/>
          <w:sz w:val="18"/>
          <w:szCs w:val="18"/>
          <w:lang w:val="es-MX"/>
        </w:rPr>
        <w:t>Proyec</w:t>
      </w:r>
      <w:r w:rsidR="00F82937">
        <w:rPr>
          <w:rFonts w:ascii="Century Gothic" w:hAnsi="Century Gothic" w:cs="Courier New"/>
          <w:sz w:val="18"/>
          <w:szCs w:val="18"/>
          <w:lang w:val="es-MX"/>
        </w:rPr>
        <w:t>to de acuerdo para dejar sin efectos el contenido del asunto décimo primero, aprobado en la sesión 92 del Honorable Ayuntamiento del Municipio de Juárez, Estado de Chihuahua, del día 1° de abril de 2016,</w:t>
      </w:r>
      <w:r w:rsidR="00F82937">
        <w:rPr>
          <w:rFonts w:ascii="Century Gothic" w:hAnsi="Century Gothic" w:cs="Courier New"/>
          <w:b/>
          <w:sz w:val="18"/>
          <w:szCs w:val="18"/>
          <w:lang w:val="es-MX"/>
        </w:rPr>
        <w:t xml:space="preserve"> k).- </w:t>
      </w:r>
      <w:r w:rsidR="00F82937" w:rsidRPr="00F82937">
        <w:rPr>
          <w:rFonts w:ascii="Century Gothic" w:hAnsi="Century Gothic" w:cs="Courier New"/>
          <w:sz w:val="18"/>
          <w:szCs w:val="18"/>
          <w:lang w:val="es-MX"/>
        </w:rPr>
        <w:t>Pro</w:t>
      </w:r>
      <w:r w:rsidR="00F82937">
        <w:rPr>
          <w:rFonts w:ascii="Century Gothic" w:hAnsi="Century Gothic" w:cs="Courier New"/>
          <w:sz w:val="18"/>
          <w:szCs w:val="18"/>
          <w:lang w:val="es-MX"/>
        </w:rPr>
        <w:t xml:space="preserve">yecto de acuerdo para emitir un exhorto al Ejecutivo Federal, al Secretario de Seguridad y </w:t>
      </w:r>
      <w:r w:rsidR="00EF7035">
        <w:rPr>
          <w:rFonts w:ascii="Century Gothic" w:hAnsi="Century Gothic" w:cs="Courier New"/>
          <w:sz w:val="18"/>
          <w:szCs w:val="18"/>
          <w:lang w:val="es-MX"/>
        </w:rPr>
        <w:t>Protección</w:t>
      </w:r>
      <w:r w:rsidR="00F82937">
        <w:rPr>
          <w:rFonts w:ascii="Century Gothic" w:hAnsi="Century Gothic" w:cs="Courier New"/>
          <w:sz w:val="18"/>
          <w:szCs w:val="18"/>
          <w:lang w:val="es-MX"/>
        </w:rPr>
        <w:t xml:space="preserve"> Ciudadana del Gobierno Federal, al titular de la Secretaria de la Defensa Nacional y al titular del Secretario </w:t>
      </w:r>
      <w:r w:rsidR="00EF7035">
        <w:rPr>
          <w:rFonts w:ascii="Century Gothic" w:hAnsi="Century Gothic" w:cs="Courier New"/>
          <w:sz w:val="18"/>
          <w:szCs w:val="18"/>
          <w:lang w:val="es-MX"/>
        </w:rPr>
        <w:t xml:space="preserve">Ejecutivo del Sistema Nacional de Seguridad Publica, en relación a la problemática de las Presas La Boquilla, Las Vírgenes y El Granero, ubicadas en el Estado de Chihuahua, </w:t>
      </w:r>
      <w:r w:rsidR="00EF7035" w:rsidRPr="00EF7035">
        <w:rPr>
          <w:rFonts w:ascii="Century Gothic" w:hAnsi="Century Gothic" w:cs="Courier New"/>
          <w:b/>
          <w:sz w:val="18"/>
          <w:szCs w:val="18"/>
          <w:lang w:val="es-MX"/>
        </w:rPr>
        <w:t>l).-</w:t>
      </w:r>
      <w:r w:rsidR="00EF7035">
        <w:rPr>
          <w:rFonts w:ascii="Century Gothic" w:hAnsi="Century Gothic" w:cs="Courier New"/>
          <w:b/>
          <w:sz w:val="18"/>
          <w:szCs w:val="18"/>
          <w:lang w:val="es-MX"/>
        </w:rPr>
        <w:t xml:space="preserve"> </w:t>
      </w:r>
      <w:r w:rsidR="00EF7035" w:rsidRPr="00EF7035">
        <w:rPr>
          <w:rFonts w:ascii="Century Gothic" w:hAnsi="Century Gothic" w:cs="Courier New"/>
          <w:sz w:val="18"/>
          <w:szCs w:val="18"/>
          <w:lang w:val="es-MX"/>
        </w:rPr>
        <w:t>Proyecto de acuerdo para la autorización del fraccionamiento unifamiliar a denominarse Reserva</w:t>
      </w:r>
      <w:r w:rsidR="0033604B">
        <w:rPr>
          <w:rFonts w:ascii="Century Gothic" w:hAnsi="Century Gothic" w:cs="Courier New"/>
          <w:sz w:val="18"/>
          <w:szCs w:val="18"/>
          <w:lang w:val="es-MX"/>
        </w:rPr>
        <w:t xml:space="preserve"> Poniente,</w:t>
      </w:r>
      <w:r w:rsidR="008A6780">
        <w:rPr>
          <w:rFonts w:ascii="Century Gothic" w:hAnsi="Century Gothic" w:cs="Courier New"/>
          <w:sz w:val="18"/>
          <w:szCs w:val="18"/>
          <w:lang w:val="es-MX"/>
        </w:rPr>
        <w:t xml:space="preserve"> y</w:t>
      </w:r>
      <w:r w:rsidR="0033604B">
        <w:rPr>
          <w:rFonts w:ascii="Century Gothic" w:hAnsi="Century Gothic" w:cs="Courier New"/>
          <w:sz w:val="18"/>
          <w:szCs w:val="18"/>
          <w:lang w:val="es-MX"/>
        </w:rPr>
        <w:t xml:space="preserve"> </w:t>
      </w:r>
      <w:r w:rsidR="0033604B" w:rsidRPr="0033604B">
        <w:rPr>
          <w:rFonts w:ascii="Century Gothic" w:hAnsi="Century Gothic" w:cs="Courier New"/>
          <w:b/>
          <w:sz w:val="18"/>
          <w:szCs w:val="18"/>
          <w:lang w:val="es-MX"/>
        </w:rPr>
        <w:t>m).-</w:t>
      </w:r>
      <w:r w:rsidR="0033604B">
        <w:rPr>
          <w:rFonts w:ascii="Century Gothic" w:hAnsi="Century Gothic" w:cs="Courier New"/>
          <w:b/>
          <w:sz w:val="18"/>
          <w:szCs w:val="18"/>
          <w:lang w:val="es-MX"/>
        </w:rPr>
        <w:t xml:space="preserve"> </w:t>
      </w:r>
      <w:r w:rsidR="0033604B" w:rsidRPr="008E0929">
        <w:rPr>
          <w:rFonts w:ascii="Century Gothic" w:hAnsi="Century Gothic" w:cs="Arial"/>
          <w:sz w:val="18"/>
          <w:szCs w:val="18"/>
          <w:lang w:val="es-MX"/>
        </w:rPr>
        <w:t>Cintas</w:t>
      </w:r>
      <w:r w:rsidR="0033604B" w:rsidRPr="008E0929">
        <w:rPr>
          <w:rFonts w:ascii="Century Gothic" w:hAnsi="Century Gothic" w:cs="Arial"/>
          <w:spacing w:val="-3"/>
          <w:sz w:val="18"/>
          <w:szCs w:val="18"/>
          <w:lang w:val="es-MX"/>
        </w:rPr>
        <w:t xml:space="preserve"> magnetofónicas y de video que contiene la </w:t>
      </w:r>
      <w:r w:rsidR="0033604B" w:rsidRPr="0033604B">
        <w:rPr>
          <w:rFonts w:ascii="Century Gothic" w:hAnsi="Century Gothic" w:cs="Arial"/>
          <w:spacing w:val="-3"/>
          <w:sz w:val="18"/>
          <w:szCs w:val="18"/>
          <w:lang w:val="es-MX"/>
        </w:rPr>
        <w:t>grabación</w:t>
      </w:r>
      <w:r w:rsidR="0033604B" w:rsidRPr="008E0929">
        <w:rPr>
          <w:rFonts w:ascii="Century Gothic" w:hAnsi="Century Gothic" w:cs="Arial"/>
          <w:spacing w:val="-3"/>
          <w:sz w:val="18"/>
          <w:szCs w:val="18"/>
          <w:lang w:val="es-MX"/>
        </w:rPr>
        <w:t>.</w:t>
      </w:r>
    </w:p>
    <w:p w:rsidR="00DA2793" w:rsidRPr="00936137" w:rsidRDefault="00DA2793"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rsidR="00C92BBC" w:rsidRPr="00936137" w:rsidRDefault="00C92BBC" w:rsidP="00203F06">
      <w:pPr>
        <w:tabs>
          <w:tab w:val="left" w:pos="546"/>
          <w:tab w:val="left" w:pos="4455"/>
        </w:tabs>
        <w:jc w:val="center"/>
        <w:rPr>
          <w:rFonts w:ascii="Century Gothic" w:hAnsi="Century Gothic" w:cs="Arial"/>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rsidR="004E1271" w:rsidRPr="00936137" w:rsidRDefault="004E1271"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rsidR="0058106D" w:rsidRPr="00936137" w:rsidRDefault="0058106D" w:rsidP="00203F06">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062CD7" w:rsidRPr="00936137" w:rsidRDefault="00062CD7" w:rsidP="00203F06">
      <w:pPr>
        <w:jc w:val="both"/>
        <w:rPr>
          <w:rFonts w:ascii="Century Gothic" w:hAnsi="Century Gothic" w:cs="Arial"/>
          <w:b/>
          <w:sz w:val="22"/>
          <w:szCs w:val="22"/>
        </w:rPr>
      </w:pPr>
    </w:p>
    <w:p w:rsidR="0058106D" w:rsidRDefault="0058106D" w:rsidP="00203F06">
      <w:pPr>
        <w:jc w:val="center"/>
        <w:rPr>
          <w:rFonts w:ascii="Century Gothic" w:hAnsi="Century Gothic" w:cs="Arial"/>
          <w:b/>
          <w:sz w:val="22"/>
          <w:szCs w:val="22"/>
        </w:rPr>
      </w:pPr>
      <w:r w:rsidRPr="00936137">
        <w:rPr>
          <w:rFonts w:ascii="Century Gothic" w:hAnsi="Century Gothic" w:cs="Arial"/>
          <w:b/>
          <w:sz w:val="22"/>
          <w:szCs w:val="22"/>
        </w:rPr>
        <w:t>C. LETICIA ORTEGA MÁYNEZ</w:t>
      </w:r>
    </w:p>
    <w:p w:rsidR="00062CD7" w:rsidRPr="00936137" w:rsidRDefault="00062CD7"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lastRenderedPageBreak/>
        <w:t>MUNICIPIO DE JUÁREZ, ESTADO DE CHIHUAHUA</w:t>
      </w:r>
    </w:p>
    <w:p w:rsidR="0058106D" w:rsidRPr="00936137" w:rsidRDefault="0058106D" w:rsidP="00203F06">
      <w:pPr>
        <w:tabs>
          <w:tab w:val="left" w:pos="546"/>
          <w:tab w:val="left" w:pos="4455"/>
        </w:tabs>
        <w:rPr>
          <w:rFonts w:ascii="Century Gothic" w:hAnsi="Century Gothic" w:cs="Arial"/>
          <w:b/>
          <w:spacing w:val="-3"/>
          <w:sz w:val="22"/>
          <w:szCs w:val="22"/>
        </w:rPr>
      </w:pPr>
    </w:p>
    <w:p w:rsidR="00062CD7" w:rsidRPr="00936137" w:rsidRDefault="00062CD7" w:rsidP="00203F06">
      <w:pPr>
        <w:tabs>
          <w:tab w:val="left" w:pos="546"/>
          <w:tab w:val="left" w:pos="4455"/>
        </w:tabs>
        <w:rPr>
          <w:rFonts w:ascii="Century Gothic" w:hAnsi="Century Gothic" w:cs="Arial"/>
          <w:b/>
          <w:spacing w:val="-3"/>
          <w:sz w:val="22"/>
          <w:szCs w:val="22"/>
        </w:rPr>
      </w:pPr>
    </w:p>
    <w:p w:rsidR="00D0634B" w:rsidRPr="00936137"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rsidR="00D0634B" w:rsidRPr="00936137" w:rsidRDefault="00D0634B" w:rsidP="00203F06">
      <w:pPr>
        <w:tabs>
          <w:tab w:val="left" w:pos="546"/>
          <w:tab w:val="left" w:pos="4455"/>
        </w:tabs>
        <w:rPr>
          <w:rFonts w:ascii="Century Gothic" w:hAnsi="Century Gothic" w:cs="Arial"/>
          <w:b/>
          <w:bCs/>
          <w:sz w:val="22"/>
          <w:szCs w:val="22"/>
        </w:rPr>
      </w:pPr>
    </w:p>
    <w:p w:rsidR="0001068E"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w:t>
      </w:r>
      <w:r w:rsidRPr="00936137">
        <w:rPr>
          <w:rFonts w:ascii="Century Gothic" w:hAnsi="Century Gothic" w:cs="Arial"/>
          <w:b/>
          <w:sz w:val="22"/>
          <w:szCs w:val="22"/>
        </w:rPr>
        <w:t>OLIVIA BONILLA SOTO</w:t>
      </w:r>
      <w:r w:rsidR="0001068E">
        <w:rPr>
          <w:rFonts w:ascii="Century Gothic" w:hAnsi="Century Gothic" w:cs="Arial"/>
          <w:b/>
          <w:sz w:val="22"/>
          <w:szCs w:val="22"/>
        </w:rPr>
        <w:t xml:space="preserve"> </w:t>
      </w:r>
      <w:r w:rsidR="0001068E">
        <w:rPr>
          <w:rFonts w:ascii="Century Gothic" w:hAnsi="Century Gothic" w:cs="Arial"/>
          <w:b/>
          <w:sz w:val="22"/>
          <w:szCs w:val="22"/>
        </w:rPr>
        <w:tab/>
      </w:r>
      <w:r w:rsidR="0001068E">
        <w:rPr>
          <w:rFonts w:ascii="Century Gothic" w:hAnsi="Century Gothic" w:cs="Arial"/>
          <w:b/>
          <w:sz w:val="22"/>
          <w:szCs w:val="22"/>
        </w:rPr>
        <w:tab/>
        <w:t xml:space="preserve">         C. PERLA PATRICIA BUSTAMANTE CORONA</w:t>
      </w:r>
      <w:r w:rsidR="00EC3B4B" w:rsidRPr="00936137">
        <w:rPr>
          <w:rFonts w:ascii="Century Gothic" w:hAnsi="Century Gothic" w:cs="Arial"/>
          <w:b/>
          <w:sz w:val="22"/>
          <w:szCs w:val="22"/>
        </w:rPr>
        <w:t xml:space="preserve"> </w:t>
      </w:r>
    </w:p>
    <w:p w:rsidR="0001068E" w:rsidRDefault="0001068E" w:rsidP="00203F06">
      <w:pPr>
        <w:tabs>
          <w:tab w:val="left" w:pos="546"/>
          <w:tab w:val="left" w:pos="4455"/>
        </w:tabs>
        <w:rPr>
          <w:rFonts w:ascii="Century Gothic" w:hAnsi="Century Gothic" w:cs="Arial"/>
          <w:b/>
          <w:sz w:val="22"/>
          <w:szCs w:val="22"/>
        </w:rPr>
      </w:pPr>
    </w:p>
    <w:p w:rsidR="0001068E" w:rsidRDefault="00EC3B4B" w:rsidP="00EC3B4B">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RENÉ CARRASCO ROJO</w:t>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t xml:space="preserve">        </w:t>
      </w:r>
      <w:r w:rsidRPr="00936137">
        <w:rPr>
          <w:rFonts w:ascii="Century Gothic" w:hAnsi="Century Gothic" w:cs="Arial"/>
          <w:b/>
          <w:sz w:val="22"/>
          <w:szCs w:val="22"/>
        </w:rPr>
        <w:t>C. LUZ ELENA ESQUIVEL SÁENZ</w:t>
      </w:r>
      <w:r w:rsidR="00807BFD">
        <w:rPr>
          <w:rFonts w:ascii="Century Gothic" w:hAnsi="Century Gothic" w:cs="Arial"/>
          <w:b/>
          <w:sz w:val="22"/>
          <w:szCs w:val="22"/>
        </w:rPr>
        <w:t xml:space="preserve">  </w:t>
      </w:r>
    </w:p>
    <w:p w:rsidR="0001068E" w:rsidRDefault="0001068E" w:rsidP="00EC3B4B">
      <w:pPr>
        <w:tabs>
          <w:tab w:val="left" w:pos="546"/>
          <w:tab w:val="left" w:pos="4455"/>
        </w:tabs>
        <w:rPr>
          <w:rFonts w:ascii="Century Gothic" w:hAnsi="Century Gothic" w:cs="Arial"/>
          <w:b/>
          <w:sz w:val="22"/>
          <w:szCs w:val="22"/>
        </w:rPr>
      </w:pPr>
    </w:p>
    <w:p w:rsidR="00807BFD" w:rsidRPr="0001068E" w:rsidRDefault="00D0634B" w:rsidP="00EC3B4B">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ÓSCAR ARTURO GALLEGOS GONZÁLEZ</w:t>
      </w:r>
      <w:r w:rsidR="00EC3B4B" w:rsidRPr="00936137">
        <w:rPr>
          <w:rFonts w:ascii="Century Gothic" w:hAnsi="Century Gothic" w:cs="Arial"/>
          <w:b/>
          <w:sz w:val="22"/>
          <w:szCs w:val="22"/>
        </w:rPr>
        <w:t xml:space="preserve">  </w:t>
      </w:r>
      <w:r w:rsidR="0001068E">
        <w:rPr>
          <w:rFonts w:ascii="Century Gothic" w:hAnsi="Century Gothic" w:cs="Arial"/>
          <w:b/>
          <w:sz w:val="22"/>
          <w:szCs w:val="22"/>
        </w:rPr>
        <w:tab/>
      </w:r>
      <w:r w:rsidR="0001068E">
        <w:rPr>
          <w:rFonts w:ascii="Century Gothic" w:hAnsi="Century Gothic" w:cs="Arial"/>
          <w:b/>
          <w:sz w:val="22"/>
          <w:szCs w:val="22"/>
        </w:rPr>
        <w:tab/>
        <w:t xml:space="preserve">  C. ALBERTO ENRIQUE </w:t>
      </w:r>
      <w:r w:rsidR="006C5AD2">
        <w:rPr>
          <w:rFonts w:ascii="Century Gothic" w:hAnsi="Century Gothic" w:cs="Arial"/>
          <w:b/>
          <w:sz w:val="22"/>
          <w:szCs w:val="22"/>
        </w:rPr>
        <w:t>GUZMÁN</w:t>
      </w:r>
      <w:r w:rsidR="0001068E">
        <w:rPr>
          <w:rFonts w:ascii="Century Gothic" w:hAnsi="Century Gothic" w:cs="Arial"/>
          <w:b/>
          <w:sz w:val="22"/>
          <w:szCs w:val="22"/>
        </w:rPr>
        <w:t xml:space="preserve"> AGUILAR</w:t>
      </w:r>
      <w:r w:rsidR="00EC3B4B" w:rsidRPr="00936137">
        <w:rPr>
          <w:rFonts w:ascii="Century Gothic" w:hAnsi="Century Gothic" w:cs="Arial"/>
          <w:b/>
          <w:sz w:val="22"/>
          <w:szCs w:val="22"/>
        </w:rPr>
        <w:t xml:space="preserve">  </w:t>
      </w:r>
    </w:p>
    <w:p w:rsidR="00807BFD" w:rsidRDefault="00807BFD" w:rsidP="00EC3B4B">
      <w:pPr>
        <w:tabs>
          <w:tab w:val="left" w:pos="546"/>
          <w:tab w:val="left" w:pos="4455"/>
        </w:tabs>
        <w:rPr>
          <w:rFonts w:ascii="Century Gothic" w:hAnsi="Century Gothic" w:cs="Arial"/>
          <w:b/>
          <w:sz w:val="22"/>
          <w:szCs w:val="22"/>
        </w:rPr>
      </w:pPr>
    </w:p>
    <w:p w:rsidR="00807BFD" w:rsidRDefault="00EC3B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MÓNICA PATRICIA MENDOZA RÍOS</w:t>
      </w:r>
      <w:r w:rsidR="00807BFD">
        <w:rPr>
          <w:rFonts w:ascii="Century Gothic" w:hAnsi="Century Gothic" w:cs="Arial"/>
          <w:b/>
          <w:sz w:val="22"/>
          <w:szCs w:val="22"/>
        </w:rPr>
        <w:tab/>
      </w:r>
      <w:r w:rsidR="00807BFD">
        <w:rPr>
          <w:rFonts w:ascii="Century Gothic" w:hAnsi="Century Gothic" w:cs="Arial"/>
          <w:b/>
          <w:sz w:val="22"/>
          <w:szCs w:val="22"/>
        </w:rPr>
        <w:tab/>
      </w:r>
      <w:r w:rsidR="00807BFD">
        <w:rPr>
          <w:rFonts w:ascii="Century Gothic" w:hAnsi="Century Gothic" w:cs="Arial"/>
          <w:b/>
          <w:sz w:val="22"/>
          <w:szCs w:val="22"/>
        </w:rPr>
        <w:tab/>
      </w:r>
      <w:r w:rsidR="00807BFD">
        <w:rPr>
          <w:rFonts w:ascii="Century Gothic" w:hAnsi="Century Gothic" w:cs="Arial"/>
          <w:b/>
          <w:sz w:val="22"/>
          <w:szCs w:val="22"/>
        </w:rPr>
        <w:tab/>
      </w:r>
      <w:r w:rsidR="00807BFD">
        <w:rPr>
          <w:rFonts w:ascii="Century Gothic" w:hAnsi="Century Gothic" w:cs="Arial"/>
          <w:b/>
          <w:sz w:val="22"/>
          <w:szCs w:val="22"/>
        </w:rPr>
        <w:tab/>
        <w:t xml:space="preserve"> </w:t>
      </w:r>
      <w:r w:rsidR="00D0634B" w:rsidRPr="00936137">
        <w:rPr>
          <w:rFonts w:ascii="Century Gothic" w:hAnsi="Century Gothic" w:cs="Arial"/>
          <w:b/>
          <w:bCs/>
          <w:sz w:val="22"/>
          <w:szCs w:val="22"/>
        </w:rPr>
        <w:t xml:space="preserve">C. CARLOS PONCE TORRES </w:t>
      </w:r>
    </w:p>
    <w:p w:rsidR="00807BFD" w:rsidRDefault="00807BFD" w:rsidP="00203F06">
      <w:pPr>
        <w:tabs>
          <w:tab w:val="left" w:pos="546"/>
          <w:tab w:val="left" w:pos="4455"/>
        </w:tabs>
        <w:rPr>
          <w:rFonts w:ascii="Century Gothic" w:hAnsi="Century Gothic" w:cs="Arial"/>
          <w:b/>
          <w:bCs/>
          <w:sz w:val="22"/>
          <w:szCs w:val="22"/>
        </w:rPr>
      </w:pPr>
    </w:p>
    <w:p w:rsidR="00807BFD"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JUANA REYES ESPEJO</w:t>
      </w:r>
      <w:r w:rsidR="00807BFD">
        <w:rPr>
          <w:rFonts w:ascii="Century Gothic" w:hAnsi="Century Gothic" w:cs="Arial"/>
          <w:b/>
          <w:bCs/>
          <w:sz w:val="22"/>
          <w:szCs w:val="22"/>
        </w:rPr>
        <w:tab/>
      </w:r>
      <w:r w:rsidR="00807BFD">
        <w:rPr>
          <w:rFonts w:ascii="Century Gothic" w:hAnsi="Century Gothic" w:cs="Arial"/>
          <w:b/>
          <w:bCs/>
          <w:sz w:val="22"/>
          <w:szCs w:val="22"/>
        </w:rPr>
        <w:tab/>
      </w:r>
      <w:r w:rsidR="00807BFD">
        <w:rPr>
          <w:rFonts w:ascii="Century Gothic" w:hAnsi="Century Gothic" w:cs="Arial"/>
          <w:b/>
          <w:bCs/>
          <w:sz w:val="22"/>
          <w:szCs w:val="22"/>
        </w:rPr>
        <w:tab/>
        <w:t xml:space="preserve">         </w:t>
      </w:r>
      <w:r w:rsidRPr="00936137">
        <w:rPr>
          <w:rFonts w:ascii="Century Gothic" w:hAnsi="Century Gothic" w:cs="Arial"/>
          <w:b/>
          <w:bCs/>
          <w:sz w:val="22"/>
          <w:szCs w:val="22"/>
        </w:rPr>
        <w:t>C. MARTHA LETICIA REYES MARTÍNEZ</w:t>
      </w:r>
      <w:r w:rsidR="00807BFD">
        <w:rPr>
          <w:rFonts w:ascii="Century Gothic" w:hAnsi="Century Gothic" w:cs="Arial"/>
          <w:b/>
          <w:bCs/>
          <w:sz w:val="22"/>
          <w:szCs w:val="22"/>
        </w:rPr>
        <w:t xml:space="preserve"> </w:t>
      </w:r>
    </w:p>
    <w:p w:rsidR="00807BFD" w:rsidRDefault="00807BFD" w:rsidP="00203F06">
      <w:pPr>
        <w:tabs>
          <w:tab w:val="left" w:pos="546"/>
          <w:tab w:val="left" w:pos="4455"/>
        </w:tabs>
        <w:rPr>
          <w:rFonts w:ascii="Century Gothic" w:hAnsi="Century Gothic" w:cs="Arial"/>
          <w:b/>
          <w:bCs/>
          <w:sz w:val="22"/>
          <w:szCs w:val="22"/>
        </w:rPr>
      </w:pPr>
    </w:p>
    <w:p w:rsidR="0001068E"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C. LAURA YANELY RODRÍGUEZ MIRELES</w:t>
      </w:r>
      <w:r w:rsidR="00807BFD">
        <w:rPr>
          <w:rFonts w:ascii="Century Gothic" w:hAnsi="Century Gothic" w:cs="Arial"/>
          <w:b/>
          <w:bCs/>
          <w:sz w:val="22"/>
          <w:szCs w:val="22"/>
        </w:rPr>
        <w:tab/>
      </w:r>
      <w:r w:rsidR="00807BFD">
        <w:rPr>
          <w:rFonts w:ascii="Century Gothic" w:hAnsi="Century Gothic" w:cs="Arial"/>
          <w:b/>
          <w:bCs/>
          <w:sz w:val="22"/>
          <w:szCs w:val="22"/>
        </w:rPr>
        <w:tab/>
      </w:r>
      <w:r w:rsidR="00807BFD">
        <w:rPr>
          <w:rFonts w:ascii="Century Gothic" w:hAnsi="Century Gothic" w:cs="Arial"/>
          <w:b/>
          <w:bCs/>
          <w:sz w:val="22"/>
          <w:szCs w:val="22"/>
        </w:rPr>
        <w:tab/>
      </w:r>
      <w:r w:rsidR="00807BFD">
        <w:rPr>
          <w:rFonts w:ascii="Century Gothic" w:hAnsi="Century Gothic" w:cs="Arial"/>
          <w:b/>
          <w:bCs/>
          <w:sz w:val="22"/>
          <w:szCs w:val="22"/>
        </w:rPr>
        <w:tab/>
        <w:t xml:space="preserve">        </w:t>
      </w:r>
      <w:r w:rsidRPr="00936137">
        <w:rPr>
          <w:rFonts w:ascii="Century Gothic" w:hAnsi="Century Gothic" w:cs="Arial"/>
          <w:b/>
          <w:sz w:val="22"/>
          <w:szCs w:val="22"/>
        </w:rPr>
        <w:t xml:space="preserve">C. SILVIA SÁNCHEZ MÁRQUEZ </w:t>
      </w:r>
    </w:p>
    <w:p w:rsidR="0001068E" w:rsidRDefault="0001068E" w:rsidP="00203F06">
      <w:pPr>
        <w:tabs>
          <w:tab w:val="left" w:pos="546"/>
          <w:tab w:val="left" w:pos="4455"/>
        </w:tabs>
        <w:rPr>
          <w:rFonts w:ascii="Century Gothic" w:hAnsi="Century Gothic" w:cs="Arial"/>
          <w:b/>
          <w:sz w:val="22"/>
          <w:szCs w:val="22"/>
        </w:rPr>
      </w:pPr>
    </w:p>
    <w:p w:rsidR="0001068E" w:rsidRDefault="00D0634B" w:rsidP="00203F06">
      <w:pPr>
        <w:tabs>
          <w:tab w:val="left" w:pos="546"/>
          <w:tab w:val="left" w:pos="4455"/>
        </w:tabs>
        <w:rPr>
          <w:rFonts w:ascii="Century Gothic" w:hAnsi="Century Gothic" w:cs="Arial"/>
          <w:sz w:val="22"/>
          <w:szCs w:val="22"/>
        </w:rPr>
      </w:pPr>
      <w:r w:rsidRPr="00936137">
        <w:rPr>
          <w:rFonts w:ascii="Century Gothic" w:hAnsi="Century Gothic" w:cs="Arial"/>
          <w:b/>
          <w:bCs/>
          <w:sz w:val="22"/>
          <w:szCs w:val="22"/>
        </w:rPr>
        <w:t>C. ALFREDO SEÁÑEZ NÁJERA</w:t>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t xml:space="preserve">         </w:t>
      </w:r>
      <w:r w:rsidRPr="00936137">
        <w:rPr>
          <w:rFonts w:ascii="Century Gothic" w:hAnsi="Century Gothic" w:cs="Arial"/>
          <w:b/>
          <w:sz w:val="22"/>
          <w:szCs w:val="22"/>
        </w:rPr>
        <w:t>C. MAGDALENO SILVA LÓPEZ</w:t>
      </w:r>
      <w:r w:rsidR="0001068E">
        <w:rPr>
          <w:rFonts w:ascii="Century Gothic" w:hAnsi="Century Gothic" w:cs="Arial"/>
          <w:sz w:val="22"/>
          <w:szCs w:val="22"/>
        </w:rPr>
        <w:t xml:space="preserve"> </w:t>
      </w:r>
      <w:r w:rsidRPr="00936137">
        <w:rPr>
          <w:rFonts w:ascii="Century Gothic" w:hAnsi="Century Gothic" w:cs="Arial"/>
          <w:sz w:val="22"/>
          <w:szCs w:val="22"/>
        </w:rPr>
        <w:t xml:space="preserve"> </w:t>
      </w:r>
    </w:p>
    <w:p w:rsidR="0001068E" w:rsidRDefault="0001068E" w:rsidP="00203F06">
      <w:pPr>
        <w:tabs>
          <w:tab w:val="left" w:pos="546"/>
          <w:tab w:val="left" w:pos="4455"/>
        </w:tabs>
        <w:rPr>
          <w:rFonts w:ascii="Century Gothic" w:hAnsi="Century Gothic" w:cs="Arial"/>
          <w:sz w:val="22"/>
          <w:szCs w:val="22"/>
        </w:rPr>
      </w:pPr>
    </w:p>
    <w:p w:rsidR="0001068E"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JOSÉ UBALDO SOLÍS</w:t>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t xml:space="preserve">         </w:t>
      </w: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p>
    <w:p w:rsidR="0001068E" w:rsidRDefault="0001068E" w:rsidP="00203F06">
      <w:pPr>
        <w:tabs>
          <w:tab w:val="left" w:pos="546"/>
          <w:tab w:val="left" w:pos="4455"/>
        </w:tabs>
        <w:rPr>
          <w:rFonts w:ascii="Century Gothic" w:hAnsi="Century Gothic" w:cs="Arial"/>
          <w:b/>
          <w:bCs/>
          <w:sz w:val="22"/>
          <w:szCs w:val="22"/>
        </w:rPr>
      </w:pPr>
    </w:p>
    <w:p w:rsidR="00062CD7" w:rsidRPr="00936137"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MARÍA DEL ROSARIO VALADEZ ARANDA</w:t>
      </w:r>
    </w:p>
    <w:p w:rsidR="00D0634B" w:rsidRPr="00936137" w:rsidRDefault="00D0634B" w:rsidP="00203F06">
      <w:pPr>
        <w:tabs>
          <w:tab w:val="left" w:pos="546"/>
          <w:tab w:val="left" w:pos="4455"/>
        </w:tabs>
        <w:rPr>
          <w:rFonts w:ascii="Century Gothic" w:hAnsi="Century Gothic" w:cs="Arial"/>
          <w:b/>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rsidR="00614133" w:rsidRPr="00936137" w:rsidRDefault="00614133" w:rsidP="00203F06">
      <w:pPr>
        <w:tabs>
          <w:tab w:val="center" w:pos="4680"/>
        </w:tabs>
        <w:jc w:val="center"/>
        <w:rPr>
          <w:rFonts w:ascii="Century Gothic" w:hAnsi="Century Gothic" w:cs="Arial"/>
          <w:b/>
          <w:spacing w:val="-3"/>
          <w:sz w:val="22"/>
          <w:szCs w:val="22"/>
        </w:rPr>
      </w:pP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rsidR="004E1271"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rsidR="00062CD7" w:rsidRPr="00936137" w:rsidRDefault="00062CD7" w:rsidP="00203F06">
      <w:pPr>
        <w:tabs>
          <w:tab w:val="center" w:pos="4680"/>
        </w:tabs>
        <w:jc w:val="center"/>
        <w:rPr>
          <w:rFonts w:ascii="Century Gothic" w:hAnsi="Century Gothic" w:cs="Arial"/>
          <w:b/>
          <w:spacing w:val="-3"/>
          <w:sz w:val="22"/>
          <w:szCs w:val="22"/>
        </w:rPr>
      </w:pPr>
    </w:p>
    <w:p w:rsidR="006B24D3" w:rsidRPr="00936137" w:rsidRDefault="006B24D3" w:rsidP="00203F06">
      <w:pPr>
        <w:tabs>
          <w:tab w:val="center" w:pos="4680"/>
        </w:tabs>
        <w:jc w:val="center"/>
        <w:rPr>
          <w:rFonts w:ascii="Century Gothic" w:hAnsi="Century Gothic" w:cs="Arial"/>
          <w:b/>
          <w:spacing w:val="-3"/>
          <w:sz w:val="22"/>
          <w:szCs w:val="22"/>
        </w:rPr>
      </w:pPr>
    </w:p>
    <w:p w:rsidR="00B4622A"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sectPr w:rsidR="00B4622A" w:rsidRPr="00936137" w:rsidSect="00D449DF">
      <w:headerReference w:type="default" r:id="rId9"/>
      <w:footerReference w:type="even" r:id="rId10"/>
      <w:footerReference w:type="default" r:id="rId11"/>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31" w:rsidRDefault="00F47C31">
      <w:r>
        <w:separator/>
      </w:r>
    </w:p>
  </w:endnote>
  <w:endnote w:type="continuationSeparator" w:id="0">
    <w:p w:rsidR="00F47C31" w:rsidRDefault="00F4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E" w:rsidRDefault="009109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093E" w:rsidRDefault="009109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E" w:rsidRPr="00C16C83" w:rsidRDefault="0091093E">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752387" w:rsidRPr="00752387">
      <w:rPr>
        <w:rFonts w:ascii="Century Gothic" w:hAnsi="Century Gothic"/>
        <w:noProof/>
        <w:sz w:val="18"/>
        <w:szCs w:val="18"/>
        <w:lang w:val="es-ES"/>
      </w:rPr>
      <w:t>10</w:t>
    </w:r>
    <w:r w:rsidRPr="00C16C83">
      <w:rPr>
        <w:rFonts w:ascii="Century Gothic" w:hAnsi="Century Gothic"/>
        <w:sz w:val="18"/>
        <w:szCs w:val="18"/>
      </w:rPr>
      <w:fldChar w:fldCharType="end"/>
    </w:r>
  </w:p>
  <w:p w:rsidR="0091093E" w:rsidRDefault="0091093E"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31" w:rsidRDefault="00F47C31">
      <w:r>
        <w:separator/>
      </w:r>
    </w:p>
  </w:footnote>
  <w:footnote w:type="continuationSeparator" w:id="0">
    <w:p w:rsidR="00F47C31" w:rsidRDefault="00F47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E" w:rsidRDefault="00F47C31" w:rsidP="00F97841">
    <w:pPr>
      <w:spacing w:line="360" w:lineRule="auto"/>
      <w:jc w:val="both"/>
      <w:rPr>
        <w:sz w:val="10"/>
      </w:rPr>
    </w:pPr>
    <w:sdt>
      <w:sdtPr>
        <w:rPr>
          <w:sz w:val="10"/>
        </w:rPr>
        <w:id w:val="-999029522"/>
        <w:docPartObj>
          <w:docPartGallery w:val="Watermarks"/>
          <w:docPartUnique/>
        </w:docPartObj>
      </w:sdtPr>
      <w:sdtEndPr/>
      <w:sdtContent/>
    </w:sdt>
    <w:r w:rsidR="00116921">
      <w:rPr>
        <w:noProof/>
        <w:lang w:eastAsia="es-MX"/>
      </w:rPr>
      <mc:AlternateContent>
        <mc:Choice Requires="wps">
          <w:drawing>
            <wp:anchor distT="0" distB="0" distL="114300" distR="114300" simplePos="0" relativeHeight="251657216" behindDoc="0" locked="0" layoutInCell="0" allowOverlap="1" wp14:anchorId="31AD4F6B" wp14:editId="60CC951C">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1093E" w:rsidRDefault="0091093E">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1AD4F6B"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91093E" w:rsidRDefault="0091093E">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44"/>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7A7D19"/>
    <w:multiLevelType w:val="hybridMultilevel"/>
    <w:tmpl w:val="19A40FF6"/>
    <w:lvl w:ilvl="0" w:tplc="7B68B5D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93BF8"/>
    <w:multiLevelType w:val="hybridMultilevel"/>
    <w:tmpl w:val="9954D1DA"/>
    <w:lvl w:ilvl="0" w:tplc="22683D46">
      <w:start w:val="1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613DF5"/>
    <w:multiLevelType w:val="hybridMultilevel"/>
    <w:tmpl w:val="59929CE6"/>
    <w:lvl w:ilvl="0" w:tplc="B57864AA">
      <w:start w:val="1"/>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4">
    <w:nsid w:val="04F13DEF"/>
    <w:multiLevelType w:val="hybridMultilevel"/>
    <w:tmpl w:val="9EDCDB3E"/>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C2174C"/>
    <w:multiLevelType w:val="hybridMultilevel"/>
    <w:tmpl w:val="B6B27D4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FA5D7A"/>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61239E"/>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471CA3"/>
    <w:multiLevelType w:val="hybridMultilevel"/>
    <w:tmpl w:val="26620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0179C0"/>
    <w:multiLevelType w:val="hybridMultilevel"/>
    <w:tmpl w:val="1B7A68A6"/>
    <w:lvl w:ilvl="0" w:tplc="72A6E8FE">
      <w:start w:val="7"/>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0A47C9"/>
    <w:multiLevelType w:val="hybridMultilevel"/>
    <w:tmpl w:val="3A2E7034"/>
    <w:lvl w:ilvl="0" w:tplc="19E82C2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1E537A"/>
    <w:multiLevelType w:val="hybridMultilevel"/>
    <w:tmpl w:val="69541B10"/>
    <w:lvl w:ilvl="0" w:tplc="6B22928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6335FA"/>
    <w:multiLevelType w:val="hybridMultilevel"/>
    <w:tmpl w:val="E174E40A"/>
    <w:lvl w:ilvl="0" w:tplc="5680FBE4">
      <w:start w:val="3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172BB"/>
    <w:multiLevelType w:val="hybridMultilevel"/>
    <w:tmpl w:val="718EB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62476A"/>
    <w:multiLevelType w:val="hybridMultilevel"/>
    <w:tmpl w:val="E8EAEE5A"/>
    <w:lvl w:ilvl="0" w:tplc="85940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887A16"/>
    <w:multiLevelType w:val="hybridMultilevel"/>
    <w:tmpl w:val="F6641CB0"/>
    <w:lvl w:ilvl="0" w:tplc="872E954C">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D73A29"/>
    <w:multiLevelType w:val="hybridMultilevel"/>
    <w:tmpl w:val="0DAA8D10"/>
    <w:lvl w:ilvl="0" w:tplc="A0BAAC9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3F2023"/>
    <w:multiLevelType w:val="hybridMultilevel"/>
    <w:tmpl w:val="3FD68264"/>
    <w:lvl w:ilvl="0" w:tplc="19E82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315A4D"/>
    <w:multiLevelType w:val="hybridMultilevel"/>
    <w:tmpl w:val="29E8F5F0"/>
    <w:lvl w:ilvl="0" w:tplc="7134611E">
      <w:start w:val="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4523568"/>
    <w:multiLevelType w:val="hybridMultilevel"/>
    <w:tmpl w:val="11184D70"/>
    <w:lvl w:ilvl="0" w:tplc="7592E07A">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4577BD5"/>
    <w:multiLevelType w:val="hybridMultilevel"/>
    <w:tmpl w:val="CBC4A2B2"/>
    <w:lvl w:ilvl="0" w:tplc="D0DAF6EA">
      <w:start w:val="19"/>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4DC6421"/>
    <w:multiLevelType w:val="hybridMultilevel"/>
    <w:tmpl w:val="66B0023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5965AB5"/>
    <w:multiLevelType w:val="hybridMultilevel"/>
    <w:tmpl w:val="437A32C2"/>
    <w:lvl w:ilvl="0" w:tplc="D4A2E46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946DF3"/>
    <w:multiLevelType w:val="hybridMultilevel"/>
    <w:tmpl w:val="31341568"/>
    <w:lvl w:ilvl="0" w:tplc="DC181BA0">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A132B4"/>
    <w:multiLevelType w:val="hybridMultilevel"/>
    <w:tmpl w:val="DE9C9BC2"/>
    <w:lvl w:ilvl="0" w:tplc="6B8448D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8036E92"/>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8A2303D"/>
    <w:multiLevelType w:val="hybridMultilevel"/>
    <w:tmpl w:val="68785356"/>
    <w:lvl w:ilvl="0" w:tplc="A72CC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AA97035"/>
    <w:multiLevelType w:val="hybridMultilevel"/>
    <w:tmpl w:val="CBD434D6"/>
    <w:lvl w:ilvl="0" w:tplc="9DB262A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AF72778"/>
    <w:multiLevelType w:val="hybridMultilevel"/>
    <w:tmpl w:val="D310BE9C"/>
    <w:lvl w:ilvl="0" w:tplc="476EC708">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C0E7725"/>
    <w:multiLevelType w:val="hybridMultilevel"/>
    <w:tmpl w:val="22C08394"/>
    <w:lvl w:ilvl="0" w:tplc="B96E49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D660977"/>
    <w:multiLevelType w:val="hybridMultilevel"/>
    <w:tmpl w:val="A5B6AB10"/>
    <w:lvl w:ilvl="0" w:tplc="5F607A02">
      <w:start w:val="4"/>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D783CB4"/>
    <w:multiLevelType w:val="hybridMultilevel"/>
    <w:tmpl w:val="9380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0021415"/>
    <w:multiLevelType w:val="hybridMultilevel"/>
    <w:tmpl w:val="2C283F94"/>
    <w:lvl w:ilvl="0" w:tplc="6CB60FE0">
      <w:start w:val="7"/>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03959A6"/>
    <w:multiLevelType w:val="hybridMultilevel"/>
    <w:tmpl w:val="1718718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07A16A1"/>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09E004A"/>
    <w:multiLevelType w:val="hybridMultilevel"/>
    <w:tmpl w:val="65C47216"/>
    <w:lvl w:ilvl="0" w:tplc="868C192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27E6BD5"/>
    <w:multiLevelType w:val="hybridMultilevel"/>
    <w:tmpl w:val="32F2B6B2"/>
    <w:lvl w:ilvl="0" w:tplc="B1C6AE90">
      <w:start w:val="9"/>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30A64A9"/>
    <w:multiLevelType w:val="hybridMultilevel"/>
    <w:tmpl w:val="FD74FF14"/>
    <w:lvl w:ilvl="0" w:tplc="B606BB2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519598E"/>
    <w:multiLevelType w:val="hybridMultilevel"/>
    <w:tmpl w:val="AE0ED0E0"/>
    <w:lvl w:ilvl="0" w:tplc="16865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6C93060"/>
    <w:multiLevelType w:val="hybridMultilevel"/>
    <w:tmpl w:val="93721258"/>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7A764AC"/>
    <w:multiLevelType w:val="hybridMultilevel"/>
    <w:tmpl w:val="AE8EF066"/>
    <w:lvl w:ilvl="0" w:tplc="0994D4D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8476E6B"/>
    <w:multiLevelType w:val="hybridMultilevel"/>
    <w:tmpl w:val="81A401AE"/>
    <w:lvl w:ilvl="0" w:tplc="F18873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95D0B09"/>
    <w:multiLevelType w:val="hybridMultilevel"/>
    <w:tmpl w:val="B0426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BDF46D3"/>
    <w:multiLevelType w:val="hybridMultilevel"/>
    <w:tmpl w:val="F5742D82"/>
    <w:lvl w:ilvl="0" w:tplc="7988D4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C6A2C10"/>
    <w:multiLevelType w:val="hybridMultilevel"/>
    <w:tmpl w:val="4F98CFFA"/>
    <w:lvl w:ilvl="0" w:tplc="D67AAEF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FDF4C83"/>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6">
    <w:nsid w:val="30F13A69"/>
    <w:multiLevelType w:val="hybridMultilevel"/>
    <w:tmpl w:val="297830E2"/>
    <w:lvl w:ilvl="0" w:tplc="2FFEAF2A">
      <w:start w:val="10"/>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35909CB"/>
    <w:multiLevelType w:val="hybridMultilevel"/>
    <w:tmpl w:val="E1AAEE26"/>
    <w:lvl w:ilvl="0" w:tplc="B1F6AF7A">
      <w:start w:val="1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3A50DAF"/>
    <w:multiLevelType w:val="hybridMultilevel"/>
    <w:tmpl w:val="526A1170"/>
    <w:lvl w:ilvl="0" w:tplc="101A13BC">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0A7F9B"/>
    <w:multiLevelType w:val="hybridMultilevel"/>
    <w:tmpl w:val="60400B66"/>
    <w:lvl w:ilvl="0" w:tplc="2618C252">
      <w:start w:val="6"/>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5EE1E3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6F004D"/>
    <w:multiLevelType w:val="hybridMultilevel"/>
    <w:tmpl w:val="277882B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8C052E5"/>
    <w:multiLevelType w:val="hybridMultilevel"/>
    <w:tmpl w:val="C7C6694A"/>
    <w:lvl w:ilvl="0" w:tplc="E8DA909E">
      <w:start w:val="4"/>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99601ED"/>
    <w:multiLevelType w:val="hybridMultilevel"/>
    <w:tmpl w:val="CC94C8CA"/>
    <w:lvl w:ilvl="0" w:tplc="2618C252">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9D9703A"/>
    <w:multiLevelType w:val="hybridMultilevel"/>
    <w:tmpl w:val="C10ED280"/>
    <w:lvl w:ilvl="0" w:tplc="846495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B835DF0"/>
    <w:multiLevelType w:val="hybridMultilevel"/>
    <w:tmpl w:val="147898CE"/>
    <w:lvl w:ilvl="0" w:tplc="16865BD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BF01EAE"/>
    <w:multiLevelType w:val="hybridMultilevel"/>
    <w:tmpl w:val="FEFCACB6"/>
    <w:lvl w:ilvl="0" w:tplc="63947B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C472E49"/>
    <w:multiLevelType w:val="hybridMultilevel"/>
    <w:tmpl w:val="B830B9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CA65AAF"/>
    <w:multiLevelType w:val="hybridMultilevel"/>
    <w:tmpl w:val="48EAB5BE"/>
    <w:lvl w:ilvl="0" w:tplc="8464959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DD12F30"/>
    <w:multiLevelType w:val="hybridMultilevel"/>
    <w:tmpl w:val="DD6AEFDC"/>
    <w:lvl w:ilvl="0" w:tplc="C590C82A">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E9A47CB"/>
    <w:multiLevelType w:val="hybridMultilevel"/>
    <w:tmpl w:val="F170EB76"/>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EB619B3"/>
    <w:multiLevelType w:val="hybridMultilevel"/>
    <w:tmpl w:val="4D66A12E"/>
    <w:lvl w:ilvl="0" w:tplc="F000F340">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14E16D5"/>
    <w:multiLevelType w:val="hybridMultilevel"/>
    <w:tmpl w:val="344CBB2E"/>
    <w:lvl w:ilvl="0" w:tplc="1632F26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455415B"/>
    <w:multiLevelType w:val="hybridMultilevel"/>
    <w:tmpl w:val="58622B12"/>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4">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5">
    <w:nsid w:val="4C912D96"/>
    <w:multiLevelType w:val="hybridMultilevel"/>
    <w:tmpl w:val="D362158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EAC530D"/>
    <w:multiLevelType w:val="hybridMultilevel"/>
    <w:tmpl w:val="A276226E"/>
    <w:lvl w:ilvl="0" w:tplc="B290D3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0562E33"/>
    <w:multiLevelType w:val="hybridMultilevel"/>
    <w:tmpl w:val="4664F72A"/>
    <w:lvl w:ilvl="0" w:tplc="84AE6C8C">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12241A0"/>
    <w:multiLevelType w:val="hybridMultilevel"/>
    <w:tmpl w:val="ACA6E0C0"/>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1B83A09"/>
    <w:multiLevelType w:val="hybridMultilevel"/>
    <w:tmpl w:val="30045700"/>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35777A5"/>
    <w:multiLevelType w:val="hybridMultilevel"/>
    <w:tmpl w:val="8F60CBB6"/>
    <w:lvl w:ilvl="0" w:tplc="9F923518">
      <w:start w:val="1"/>
      <w:numFmt w:val="lowerLetter"/>
      <w:lvlText w:val="%1)"/>
      <w:lvlJc w:val="left"/>
      <w:pPr>
        <w:ind w:left="750" w:hanging="39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4C964A8"/>
    <w:multiLevelType w:val="hybridMultilevel"/>
    <w:tmpl w:val="C57CA8EC"/>
    <w:lvl w:ilvl="0" w:tplc="84649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52B0D7D"/>
    <w:multiLevelType w:val="hybridMultilevel"/>
    <w:tmpl w:val="399EAE02"/>
    <w:lvl w:ilvl="0" w:tplc="55400BF2">
      <w:start w:val="4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5975242"/>
    <w:multiLevelType w:val="hybridMultilevel"/>
    <w:tmpl w:val="FEA6C7E0"/>
    <w:lvl w:ilvl="0" w:tplc="BDA27D1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5DF2284"/>
    <w:multiLevelType w:val="hybridMultilevel"/>
    <w:tmpl w:val="B7000E78"/>
    <w:lvl w:ilvl="0" w:tplc="3B06C100">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62217E1"/>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6">
    <w:nsid w:val="56A77BDE"/>
    <w:multiLevelType w:val="hybridMultilevel"/>
    <w:tmpl w:val="395E542A"/>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77">
    <w:nsid w:val="56C22949"/>
    <w:multiLevelType w:val="hybridMultilevel"/>
    <w:tmpl w:val="3E165792"/>
    <w:lvl w:ilvl="0" w:tplc="E8B29AB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6FA7CA5"/>
    <w:multiLevelType w:val="hybridMultilevel"/>
    <w:tmpl w:val="B8484CCE"/>
    <w:lvl w:ilvl="0" w:tplc="872E9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9282372"/>
    <w:multiLevelType w:val="hybridMultilevel"/>
    <w:tmpl w:val="064E5F0A"/>
    <w:lvl w:ilvl="0" w:tplc="D1E4A2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95F508F"/>
    <w:multiLevelType w:val="hybridMultilevel"/>
    <w:tmpl w:val="93FC992A"/>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9D03C8F"/>
    <w:multiLevelType w:val="hybridMultilevel"/>
    <w:tmpl w:val="317CEBD2"/>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BCD0B00"/>
    <w:multiLevelType w:val="hybridMultilevel"/>
    <w:tmpl w:val="80FCC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D0D0981"/>
    <w:multiLevelType w:val="hybridMultilevel"/>
    <w:tmpl w:val="B0D438F0"/>
    <w:lvl w:ilvl="0" w:tplc="E56CE6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F8C5ADA"/>
    <w:multiLevelType w:val="hybridMultilevel"/>
    <w:tmpl w:val="27DA1CD6"/>
    <w:lvl w:ilvl="0" w:tplc="D7381518">
      <w:start w:val="4"/>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FC14670"/>
    <w:multiLevelType w:val="hybridMultilevel"/>
    <w:tmpl w:val="9D6A69A8"/>
    <w:lvl w:ilvl="0" w:tplc="A5FA003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6">
    <w:nsid w:val="628977BA"/>
    <w:multiLevelType w:val="hybridMultilevel"/>
    <w:tmpl w:val="35D45D6C"/>
    <w:lvl w:ilvl="0" w:tplc="C49C41A8">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33D6FA9"/>
    <w:multiLevelType w:val="hybridMultilevel"/>
    <w:tmpl w:val="FD425B12"/>
    <w:lvl w:ilvl="0" w:tplc="BC98C860">
      <w:start w:val="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3D5330E"/>
    <w:multiLevelType w:val="hybridMultilevel"/>
    <w:tmpl w:val="144298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9">
    <w:nsid w:val="63F31DBE"/>
    <w:multiLevelType w:val="hybridMultilevel"/>
    <w:tmpl w:val="E06647CC"/>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4671203"/>
    <w:multiLevelType w:val="hybridMultilevel"/>
    <w:tmpl w:val="49EC61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65059FD"/>
    <w:multiLevelType w:val="hybridMultilevel"/>
    <w:tmpl w:val="F09AD76C"/>
    <w:lvl w:ilvl="0" w:tplc="C34CEE36">
      <w:start w:val="1"/>
      <w:numFmt w:val="lowerLetter"/>
      <w:lvlText w:val="%1)"/>
      <w:lvlJc w:val="left"/>
      <w:pPr>
        <w:ind w:left="928" w:hanging="360"/>
      </w:pPr>
      <w:rPr>
        <w:rFonts w:hint="default"/>
        <w:b/>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2">
    <w:nsid w:val="6D441C13"/>
    <w:multiLevelType w:val="hybridMultilevel"/>
    <w:tmpl w:val="F3F0BF90"/>
    <w:lvl w:ilvl="0" w:tplc="3D789C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D523EB4"/>
    <w:multiLevelType w:val="hybridMultilevel"/>
    <w:tmpl w:val="663C8328"/>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DCA1EB4"/>
    <w:multiLevelType w:val="hybridMultilevel"/>
    <w:tmpl w:val="0F8EFD74"/>
    <w:lvl w:ilvl="0" w:tplc="E270976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E464880"/>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96">
    <w:nsid w:val="6FB24429"/>
    <w:multiLevelType w:val="hybridMultilevel"/>
    <w:tmpl w:val="18D28912"/>
    <w:lvl w:ilvl="0" w:tplc="6CDEEC90">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0B175A1"/>
    <w:multiLevelType w:val="hybridMultilevel"/>
    <w:tmpl w:val="CCDCB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71174B2E"/>
    <w:multiLevelType w:val="hybridMultilevel"/>
    <w:tmpl w:val="D4DECB28"/>
    <w:lvl w:ilvl="0" w:tplc="247646C2">
      <w:start w:val="3"/>
      <w:numFmt w:val="upperRoman"/>
      <w:lvlText w:val="%1."/>
      <w:lvlJc w:val="right"/>
      <w:pPr>
        <w:ind w:left="928"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2BC6BF1"/>
    <w:multiLevelType w:val="hybridMultilevel"/>
    <w:tmpl w:val="3450666A"/>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4C863BE"/>
    <w:multiLevelType w:val="hybridMultilevel"/>
    <w:tmpl w:val="E1B47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7D92333"/>
    <w:multiLevelType w:val="hybridMultilevel"/>
    <w:tmpl w:val="7C0AFC76"/>
    <w:lvl w:ilvl="0" w:tplc="EBC0BE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B955A4B"/>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BA716C6"/>
    <w:multiLevelType w:val="hybridMultilevel"/>
    <w:tmpl w:val="D1C02BD0"/>
    <w:lvl w:ilvl="0" w:tplc="1078093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BEC5F0A"/>
    <w:multiLevelType w:val="hybridMultilevel"/>
    <w:tmpl w:val="BAD8634E"/>
    <w:lvl w:ilvl="0" w:tplc="3D789C42">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E0316B7"/>
    <w:multiLevelType w:val="hybridMultilevel"/>
    <w:tmpl w:val="4B42A828"/>
    <w:lvl w:ilvl="0" w:tplc="23142D0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F900140"/>
    <w:multiLevelType w:val="hybridMultilevel"/>
    <w:tmpl w:val="53E62E30"/>
    <w:lvl w:ilvl="0" w:tplc="A72CC09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FF40826"/>
    <w:multiLevelType w:val="hybridMultilevel"/>
    <w:tmpl w:val="D37A846C"/>
    <w:lvl w:ilvl="0" w:tplc="B26C794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7"/>
  </w:num>
  <w:num w:numId="4">
    <w:abstractNumId w:val="3"/>
  </w:num>
  <w:num w:numId="5">
    <w:abstractNumId w:val="30"/>
  </w:num>
  <w:num w:numId="6">
    <w:abstractNumId w:val="20"/>
  </w:num>
  <w:num w:numId="7">
    <w:abstractNumId w:val="72"/>
  </w:num>
  <w:num w:numId="8">
    <w:abstractNumId w:val="63"/>
  </w:num>
  <w:num w:numId="9">
    <w:abstractNumId w:val="74"/>
  </w:num>
  <w:num w:numId="10">
    <w:abstractNumId w:val="32"/>
  </w:num>
  <w:num w:numId="11">
    <w:abstractNumId w:val="46"/>
  </w:num>
  <w:num w:numId="12">
    <w:abstractNumId w:val="70"/>
  </w:num>
  <w:num w:numId="13">
    <w:abstractNumId w:val="76"/>
  </w:num>
  <w:num w:numId="14">
    <w:abstractNumId w:val="11"/>
  </w:num>
  <w:num w:numId="15">
    <w:abstractNumId w:val="45"/>
  </w:num>
  <w:num w:numId="16">
    <w:abstractNumId w:val="27"/>
  </w:num>
  <w:num w:numId="17">
    <w:abstractNumId w:val="95"/>
  </w:num>
  <w:num w:numId="18">
    <w:abstractNumId w:val="48"/>
  </w:num>
  <w:num w:numId="19">
    <w:abstractNumId w:val="36"/>
  </w:num>
  <w:num w:numId="20">
    <w:abstractNumId w:val="77"/>
  </w:num>
  <w:num w:numId="21">
    <w:abstractNumId w:val="87"/>
  </w:num>
  <w:num w:numId="22">
    <w:abstractNumId w:val="47"/>
  </w:num>
  <w:num w:numId="23">
    <w:abstractNumId w:val="31"/>
  </w:num>
  <w:num w:numId="24">
    <w:abstractNumId w:val="2"/>
  </w:num>
  <w:num w:numId="25">
    <w:abstractNumId w:val="42"/>
  </w:num>
  <w:num w:numId="26">
    <w:abstractNumId w:val="19"/>
  </w:num>
  <w:num w:numId="27">
    <w:abstractNumId w:val="43"/>
  </w:num>
  <w:num w:numId="28">
    <w:abstractNumId w:val="105"/>
  </w:num>
  <w:num w:numId="29">
    <w:abstractNumId w:val="0"/>
  </w:num>
  <w:num w:numId="30">
    <w:abstractNumId w:val="94"/>
  </w:num>
  <w:num w:numId="31">
    <w:abstractNumId w:val="40"/>
  </w:num>
  <w:num w:numId="32">
    <w:abstractNumId w:val="25"/>
  </w:num>
  <w:num w:numId="33">
    <w:abstractNumId w:val="8"/>
  </w:num>
  <w:num w:numId="34">
    <w:abstractNumId w:val="6"/>
  </w:num>
  <w:num w:numId="35">
    <w:abstractNumId w:val="102"/>
  </w:num>
  <w:num w:numId="36">
    <w:abstractNumId w:val="99"/>
  </w:num>
  <w:num w:numId="37">
    <w:abstractNumId w:val="34"/>
  </w:num>
  <w:num w:numId="38">
    <w:abstractNumId w:val="7"/>
  </w:num>
  <w:num w:numId="39">
    <w:abstractNumId w:val="62"/>
  </w:num>
  <w:num w:numId="40">
    <w:abstractNumId w:val="73"/>
  </w:num>
  <w:num w:numId="41">
    <w:abstractNumId w:val="66"/>
  </w:num>
  <w:num w:numId="42">
    <w:abstractNumId w:val="96"/>
  </w:num>
  <w:num w:numId="43">
    <w:abstractNumId w:val="29"/>
  </w:num>
  <w:num w:numId="44">
    <w:abstractNumId w:val="90"/>
  </w:num>
  <w:num w:numId="45">
    <w:abstractNumId w:val="14"/>
  </w:num>
  <w:num w:numId="46">
    <w:abstractNumId w:val="86"/>
  </w:num>
  <w:num w:numId="47">
    <w:abstractNumId w:val="84"/>
  </w:num>
  <w:num w:numId="48">
    <w:abstractNumId w:val="67"/>
  </w:num>
  <w:num w:numId="49">
    <w:abstractNumId w:val="9"/>
  </w:num>
  <w:num w:numId="50">
    <w:abstractNumId w:val="5"/>
  </w:num>
  <w:num w:numId="51">
    <w:abstractNumId w:val="61"/>
  </w:num>
  <w:num w:numId="52">
    <w:abstractNumId w:val="65"/>
  </w:num>
  <w:num w:numId="53">
    <w:abstractNumId w:val="81"/>
  </w:num>
  <w:num w:numId="54">
    <w:abstractNumId w:val="89"/>
  </w:num>
  <w:num w:numId="55">
    <w:abstractNumId w:val="39"/>
  </w:num>
  <w:num w:numId="56">
    <w:abstractNumId w:val="51"/>
  </w:num>
  <w:num w:numId="57">
    <w:abstractNumId w:val="55"/>
  </w:num>
  <w:num w:numId="58">
    <w:abstractNumId w:val="38"/>
  </w:num>
  <w:num w:numId="59">
    <w:abstractNumId w:val="24"/>
  </w:num>
  <w:num w:numId="60">
    <w:abstractNumId w:val="4"/>
  </w:num>
  <w:num w:numId="61">
    <w:abstractNumId w:val="69"/>
  </w:num>
  <w:num w:numId="62">
    <w:abstractNumId w:val="79"/>
  </w:num>
  <w:num w:numId="63">
    <w:abstractNumId w:val="106"/>
  </w:num>
  <w:num w:numId="64">
    <w:abstractNumId w:val="26"/>
  </w:num>
  <w:num w:numId="65">
    <w:abstractNumId w:val="58"/>
  </w:num>
  <w:num w:numId="66">
    <w:abstractNumId w:val="54"/>
  </w:num>
  <w:num w:numId="67">
    <w:abstractNumId w:val="71"/>
  </w:num>
  <w:num w:numId="68">
    <w:abstractNumId w:val="35"/>
  </w:num>
  <w:num w:numId="69">
    <w:abstractNumId w:val="23"/>
  </w:num>
  <w:num w:numId="70">
    <w:abstractNumId w:val="49"/>
  </w:num>
  <w:num w:numId="71">
    <w:abstractNumId w:val="53"/>
  </w:num>
  <w:num w:numId="72">
    <w:abstractNumId w:val="52"/>
  </w:num>
  <w:num w:numId="73">
    <w:abstractNumId w:val="21"/>
  </w:num>
  <w:num w:numId="74">
    <w:abstractNumId w:val="33"/>
  </w:num>
  <w:num w:numId="75">
    <w:abstractNumId w:val="1"/>
  </w:num>
  <w:num w:numId="76">
    <w:abstractNumId w:val="104"/>
  </w:num>
  <w:num w:numId="77">
    <w:abstractNumId w:val="92"/>
  </w:num>
  <w:num w:numId="78">
    <w:abstractNumId w:val="10"/>
  </w:num>
  <w:num w:numId="79">
    <w:abstractNumId w:val="17"/>
  </w:num>
  <w:num w:numId="80">
    <w:abstractNumId w:val="103"/>
  </w:num>
  <w:num w:numId="81">
    <w:abstractNumId w:val="22"/>
  </w:num>
  <w:num w:numId="82">
    <w:abstractNumId w:val="15"/>
  </w:num>
  <w:num w:numId="83">
    <w:abstractNumId w:val="85"/>
  </w:num>
  <w:num w:numId="84">
    <w:abstractNumId w:val="78"/>
  </w:num>
  <w:num w:numId="85">
    <w:abstractNumId w:val="16"/>
  </w:num>
  <w:num w:numId="86">
    <w:abstractNumId w:val="12"/>
  </w:num>
  <w:num w:numId="87">
    <w:abstractNumId w:val="28"/>
  </w:num>
  <w:num w:numId="88">
    <w:abstractNumId w:val="41"/>
  </w:num>
  <w:num w:numId="89">
    <w:abstractNumId w:val="91"/>
  </w:num>
  <w:num w:numId="90">
    <w:abstractNumId w:val="37"/>
  </w:num>
  <w:num w:numId="91">
    <w:abstractNumId w:val="18"/>
  </w:num>
  <w:num w:numId="92">
    <w:abstractNumId w:val="82"/>
  </w:num>
  <w:num w:numId="93">
    <w:abstractNumId w:val="13"/>
  </w:num>
  <w:num w:numId="94">
    <w:abstractNumId w:val="44"/>
  </w:num>
  <w:num w:numId="95">
    <w:abstractNumId w:val="59"/>
  </w:num>
  <w:num w:numId="96">
    <w:abstractNumId w:val="100"/>
  </w:num>
  <w:num w:numId="97">
    <w:abstractNumId w:val="98"/>
  </w:num>
  <w:num w:numId="98">
    <w:abstractNumId w:val="60"/>
  </w:num>
  <w:num w:numId="99">
    <w:abstractNumId w:val="68"/>
  </w:num>
  <w:num w:numId="100">
    <w:abstractNumId w:val="93"/>
  </w:num>
  <w:num w:numId="101">
    <w:abstractNumId w:val="80"/>
  </w:num>
  <w:num w:numId="102">
    <w:abstractNumId w:val="57"/>
  </w:num>
  <w:num w:numId="103">
    <w:abstractNumId w:val="83"/>
  </w:num>
  <w:num w:numId="104">
    <w:abstractNumId w:val="101"/>
  </w:num>
  <w:num w:numId="10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num>
  <w:num w:numId="10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7"/>
  </w:num>
  <w:num w:numId="109">
    <w:abstractNumId w:val="50"/>
  </w:num>
  <w:num w:numId="110">
    <w:abstractNumId w:val="7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622C"/>
    <w:rsid w:val="0006657B"/>
    <w:rsid w:val="000677BF"/>
    <w:rsid w:val="0007115C"/>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3B57"/>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52F9"/>
    <w:rsid w:val="001962B3"/>
    <w:rsid w:val="00197EEF"/>
    <w:rsid w:val="001A019F"/>
    <w:rsid w:val="001A07DC"/>
    <w:rsid w:val="001A0A4A"/>
    <w:rsid w:val="001A1919"/>
    <w:rsid w:val="001A2D8C"/>
    <w:rsid w:val="001A34D4"/>
    <w:rsid w:val="001A4EAA"/>
    <w:rsid w:val="001A62CF"/>
    <w:rsid w:val="001B4D13"/>
    <w:rsid w:val="001B5C27"/>
    <w:rsid w:val="001C1DF9"/>
    <w:rsid w:val="001C3402"/>
    <w:rsid w:val="001C55FC"/>
    <w:rsid w:val="001C6841"/>
    <w:rsid w:val="001C7587"/>
    <w:rsid w:val="001D0305"/>
    <w:rsid w:val="001D2599"/>
    <w:rsid w:val="001D6F86"/>
    <w:rsid w:val="001D7ADD"/>
    <w:rsid w:val="001E14E0"/>
    <w:rsid w:val="001E1787"/>
    <w:rsid w:val="001E195D"/>
    <w:rsid w:val="001E2203"/>
    <w:rsid w:val="001E44DD"/>
    <w:rsid w:val="001E5C16"/>
    <w:rsid w:val="001E666A"/>
    <w:rsid w:val="001E6B5C"/>
    <w:rsid w:val="001E70DF"/>
    <w:rsid w:val="001E73BC"/>
    <w:rsid w:val="001F3980"/>
    <w:rsid w:val="001F3C9A"/>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7895"/>
    <w:rsid w:val="00220406"/>
    <w:rsid w:val="0022254E"/>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6EC"/>
    <w:rsid w:val="00243A8E"/>
    <w:rsid w:val="00244167"/>
    <w:rsid w:val="00244A3D"/>
    <w:rsid w:val="00245914"/>
    <w:rsid w:val="00247DBA"/>
    <w:rsid w:val="00254480"/>
    <w:rsid w:val="00261772"/>
    <w:rsid w:val="00262EA6"/>
    <w:rsid w:val="0026301E"/>
    <w:rsid w:val="00264E0B"/>
    <w:rsid w:val="002658A2"/>
    <w:rsid w:val="0026624E"/>
    <w:rsid w:val="002672D8"/>
    <w:rsid w:val="00267927"/>
    <w:rsid w:val="002721CA"/>
    <w:rsid w:val="002805A4"/>
    <w:rsid w:val="002818B2"/>
    <w:rsid w:val="00283AC3"/>
    <w:rsid w:val="00286039"/>
    <w:rsid w:val="00286518"/>
    <w:rsid w:val="00290D91"/>
    <w:rsid w:val="0029177B"/>
    <w:rsid w:val="00293756"/>
    <w:rsid w:val="002A1958"/>
    <w:rsid w:val="002A1A3F"/>
    <w:rsid w:val="002A4B20"/>
    <w:rsid w:val="002A65B6"/>
    <w:rsid w:val="002A75A0"/>
    <w:rsid w:val="002B05F7"/>
    <w:rsid w:val="002B1965"/>
    <w:rsid w:val="002B324E"/>
    <w:rsid w:val="002B4FAA"/>
    <w:rsid w:val="002B59E0"/>
    <w:rsid w:val="002B6E35"/>
    <w:rsid w:val="002B781D"/>
    <w:rsid w:val="002B7DFB"/>
    <w:rsid w:val="002C00AD"/>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9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604B"/>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1477"/>
    <w:rsid w:val="003F2F06"/>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2450"/>
    <w:rsid w:val="00414376"/>
    <w:rsid w:val="004157F7"/>
    <w:rsid w:val="00421D4D"/>
    <w:rsid w:val="00424CD8"/>
    <w:rsid w:val="00424E32"/>
    <w:rsid w:val="00426413"/>
    <w:rsid w:val="004268CB"/>
    <w:rsid w:val="0042750B"/>
    <w:rsid w:val="00430ED2"/>
    <w:rsid w:val="004333E6"/>
    <w:rsid w:val="00433F06"/>
    <w:rsid w:val="004352F6"/>
    <w:rsid w:val="004354E2"/>
    <w:rsid w:val="0044295E"/>
    <w:rsid w:val="004450F5"/>
    <w:rsid w:val="00446A4F"/>
    <w:rsid w:val="00447070"/>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6203"/>
    <w:rsid w:val="00487A1A"/>
    <w:rsid w:val="00490E39"/>
    <w:rsid w:val="00491D18"/>
    <w:rsid w:val="00492A62"/>
    <w:rsid w:val="0049343E"/>
    <w:rsid w:val="00493521"/>
    <w:rsid w:val="00494888"/>
    <w:rsid w:val="00494923"/>
    <w:rsid w:val="00495E3C"/>
    <w:rsid w:val="0049628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F0A77"/>
    <w:rsid w:val="004F1B26"/>
    <w:rsid w:val="004F1FFD"/>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359E"/>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F3"/>
    <w:rsid w:val="0059375F"/>
    <w:rsid w:val="00594BFE"/>
    <w:rsid w:val="00594F6D"/>
    <w:rsid w:val="005960A6"/>
    <w:rsid w:val="005A4ADF"/>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633CE"/>
    <w:rsid w:val="006643F5"/>
    <w:rsid w:val="0067244B"/>
    <w:rsid w:val="00672705"/>
    <w:rsid w:val="00672D9A"/>
    <w:rsid w:val="0067408E"/>
    <w:rsid w:val="006779D4"/>
    <w:rsid w:val="00680AA9"/>
    <w:rsid w:val="00681E82"/>
    <w:rsid w:val="00682948"/>
    <w:rsid w:val="00683308"/>
    <w:rsid w:val="00684FB2"/>
    <w:rsid w:val="00687141"/>
    <w:rsid w:val="00693B66"/>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03840"/>
    <w:rsid w:val="00704F97"/>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ECD"/>
    <w:rsid w:val="00752387"/>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225A"/>
    <w:rsid w:val="008028BE"/>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5078"/>
    <w:rsid w:val="008771F9"/>
    <w:rsid w:val="0087731C"/>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929"/>
    <w:rsid w:val="008E0D11"/>
    <w:rsid w:val="008E2A71"/>
    <w:rsid w:val="008E5EAA"/>
    <w:rsid w:val="008E7A15"/>
    <w:rsid w:val="008F1318"/>
    <w:rsid w:val="008F2AF3"/>
    <w:rsid w:val="008F2DF6"/>
    <w:rsid w:val="008F30EB"/>
    <w:rsid w:val="008F7423"/>
    <w:rsid w:val="00900FB6"/>
    <w:rsid w:val="00902F0F"/>
    <w:rsid w:val="00903445"/>
    <w:rsid w:val="00903CD8"/>
    <w:rsid w:val="0090492D"/>
    <w:rsid w:val="00904C15"/>
    <w:rsid w:val="00904CF2"/>
    <w:rsid w:val="009075C4"/>
    <w:rsid w:val="0091093E"/>
    <w:rsid w:val="0091328E"/>
    <w:rsid w:val="009137E8"/>
    <w:rsid w:val="009157FA"/>
    <w:rsid w:val="009169D0"/>
    <w:rsid w:val="00920302"/>
    <w:rsid w:val="009217C0"/>
    <w:rsid w:val="00921A58"/>
    <w:rsid w:val="009238FE"/>
    <w:rsid w:val="00925F8D"/>
    <w:rsid w:val="00927EEC"/>
    <w:rsid w:val="00930A70"/>
    <w:rsid w:val="00931202"/>
    <w:rsid w:val="00934711"/>
    <w:rsid w:val="00934D3B"/>
    <w:rsid w:val="00936137"/>
    <w:rsid w:val="0093796E"/>
    <w:rsid w:val="00940A75"/>
    <w:rsid w:val="009411C6"/>
    <w:rsid w:val="009451F7"/>
    <w:rsid w:val="00945234"/>
    <w:rsid w:val="00950FBB"/>
    <w:rsid w:val="00951898"/>
    <w:rsid w:val="009561EE"/>
    <w:rsid w:val="009573AC"/>
    <w:rsid w:val="009600E7"/>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38FB"/>
    <w:rsid w:val="009F5E89"/>
    <w:rsid w:val="009F6449"/>
    <w:rsid w:val="00A02FD6"/>
    <w:rsid w:val="00A040FD"/>
    <w:rsid w:val="00A057E5"/>
    <w:rsid w:val="00A05F6D"/>
    <w:rsid w:val="00A13B5E"/>
    <w:rsid w:val="00A140A6"/>
    <w:rsid w:val="00A143B0"/>
    <w:rsid w:val="00A152B1"/>
    <w:rsid w:val="00A1604E"/>
    <w:rsid w:val="00A1654D"/>
    <w:rsid w:val="00A20A9A"/>
    <w:rsid w:val="00A223E8"/>
    <w:rsid w:val="00A23532"/>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4BB9"/>
    <w:rsid w:val="00A45CD4"/>
    <w:rsid w:val="00A46CB6"/>
    <w:rsid w:val="00A47CA5"/>
    <w:rsid w:val="00A51027"/>
    <w:rsid w:val="00A51227"/>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A1BDC"/>
    <w:rsid w:val="00AA23CB"/>
    <w:rsid w:val="00AA439D"/>
    <w:rsid w:val="00AA4773"/>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1853"/>
    <w:rsid w:val="00B364CB"/>
    <w:rsid w:val="00B42AB1"/>
    <w:rsid w:val="00B45AFD"/>
    <w:rsid w:val="00B4622A"/>
    <w:rsid w:val="00B46629"/>
    <w:rsid w:val="00B46AEA"/>
    <w:rsid w:val="00B479D0"/>
    <w:rsid w:val="00B502F2"/>
    <w:rsid w:val="00B525F1"/>
    <w:rsid w:val="00B52BC9"/>
    <w:rsid w:val="00B5429E"/>
    <w:rsid w:val="00B570AB"/>
    <w:rsid w:val="00B62860"/>
    <w:rsid w:val="00B63110"/>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3ABC"/>
    <w:rsid w:val="00BA6205"/>
    <w:rsid w:val="00BA68F2"/>
    <w:rsid w:val="00BA6B60"/>
    <w:rsid w:val="00BB197B"/>
    <w:rsid w:val="00BB3FA3"/>
    <w:rsid w:val="00BB6EA4"/>
    <w:rsid w:val="00BB765B"/>
    <w:rsid w:val="00BB7823"/>
    <w:rsid w:val="00BB79B9"/>
    <w:rsid w:val="00BB7DFE"/>
    <w:rsid w:val="00BC0016"/>
    <w:rsid w:val="00BC191D"/>
    <w:rsid w:val="00BC2803"/>
    <w:rsid w:val="00BC3CC4"/>
    <w:rsid w:val="00BC3E48"/>
    <w:rsid w:val="00BC4D08"/>
    <w:rsid w:val="00BD03A0"/>
    <w:rsid w:val="00BD05EC"/>
    <w:rsid w:val="00BD34C7"/>
    <w:rsid w:val="00BD3FCB"/>
    <w:rsid w:val="00BD40CA"/>
    <w:rsid w:val="00BD46E9"/>
    <w:rsid w:val="00BD542C"/>
    <w:rsid w:val="00BE0B6E"/>
    <w:rsid w:val="00BE2E0E"/>
    <w:rsid w:val="00BE37E6"/>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3B4"/>
    <w:rsid w:val="00C916EF"/>
    <w:rsid w:val="00C91CB8"/>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3755"/>
    <w:rsid w:val="00CC3BBA"/>
    <w:rsid w:val="00CC49A6"/>
    <w:rsid w:val="00CC5048"/>
    <w:rsid w:val="00CC6246"/>
    <w:rsid w:val="00CC642D"/>
    <w:rsid w:val="00CD089A"/>
    <w:rsid w:val="00CD3189"/>
    <w:rsid w:val="00CD5F5C"/>
    <w:rsid w:val="00CE4E48"/>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3881"/>
    <w:rsid w:val="00D14932"/>
    <w:rsid w:val="00D14ED2"/>
    <w:rsid w:val="00D17301"/>
    <w:rsid w:val="00D17F7E"/>
    <w:rsid w:val="00D2000C"/>
    <w:rsid w:val="00D20799"/>
    <w:rsid w:val="00D2127D"/>
    <w:rsid w:val="00D216A2"/>
    <w:rsid w:val="00D232D8"/>
    <w:rsid w:val="00D26E69"/>
    <w:rsid w:val="00D303FF"/>
    <w:rsid w:val="00D30AFF"/>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A6A"/>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B77DB"/>
    <w:rsid w:val="00DD05F3"/>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303A"/>
    <w:rsid w:val="00EB30F1"/>
    <w:rsid w:val="00EB5D5C"/>
    <w:rsid w:val="00EB6F7B"/>
    <w:rsid w:val="00EB78B8"/>
    <w:rsid w:val="00EB7B61"/>
    <w:rsid w:val="00EB7C0D"/>
    <w:rsid w:val="00EC2C32"/>
    <w:rsid w:val="00EC3B4B"/>
    <w:rsid w:val="00EC3E99"/>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3AA8"/>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141"/>
    <w:rsid w:val="00F35ACB"/>
    <w:rsid w:val="00F41BB5"/>
    <w:rsid w:val="00F44A61"/>
    <w:rsid w:val="00F47C3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7F9"/>
    <w:rsid w:val="00F805AD"/>
    <w:rsid w:val="00F82937"/>
    <w:rsid w:val="00F82B0D"/>
    <w:rsid w:val="00F839E5"/>
    <w:rsid w:val="00F840A6"/>
    <w:rsid w:val="00F84815"/>
    <w:rsid w:val="00F85EDF"/>
    <w:rsid w:val="00F8725E"/>
    <w:rsid w:val="00F97841"/>
    <w:rsid w:val="00F97A74"/>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5B89-FCBA-4B6D-9BA5-AAEF3055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4296</Words>
  <Characters>23632</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21</cp:revision>
  <cp:lastPrinted>2020-09-30T15:12:00Z</cp:lastPrinted>
  <dcterms:created xsi:type="dcterms:W3CDTF">2020-09-24T18:39:00Z</dcterms:created>
  <dcterms:modified xsi:type="dcterms:W3CDTF">2020-11-04T17:53:00Z</dcterms:modified>
</cp:coreProperties>
</file>