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5EBEF" w14:textId="48288DC0" w:rsidR="008102A0" w:rsidRPr="008102A0" w:rsidRDefault="008102A0" w:rsidP="008102A0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8102A0">
        <w:rPr>
          <w:b/>
          <w:sz w:val="28"/>
          <w:szCs w:val="28"/>
          <w:lang w:val="es-ES"/>
        </w:rPr>
        <w:t>Ofertan 700 viviendas en la segunda Cruzada por la Vivienda</w:t>
      </w:r>
    </w:p>
    <w:bookmarkEnd w:id="0"/>
    <w:p w14:paraId="2268FB0E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</w:p>
    <w:p w14:paraId="307409A6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Con la oferta de 700 viviendas ubicadas al suroriente de la ciudad, este viernes se llevó a cabo la segunda Cruzada por la Vivienda en el Centro Comunitario Rincones de </w:t>
      </w:r>
      <w:proofErr w:type="spellStart"/>
      <w:r w:rsidRPr="008102A0">
        <w:rPr>
          <w:sz w:val="24"/>
          <w:szCs w:val="24"/>
          <w:lang w:val="es-ES"/>
        </w:rPr>
        <w:t>Salvarcar</w:t>
      </w:r>
      <w:proofErr w:type="spellEnd"/>
      <w:r w:rsidRPr="008102A0">
        <w:rPr>
          <w:sz w:val="24"/>
          <w:szCs w:val="24"/>
          <w:lang w:val="es-ES"/>
        </w:rPr>
        <w:t>.</w:t>
      </w:r>
    </w:p>
    <w:p w14:paraId="6EA2FCAB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 </w:t>
      </w:r>
    </w:p>
    <w:p w14:paraId="7DC42461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>“A mí me da mucho gusto que se esté haciendo esto porque tenemos mucha demanda de vivienda en la ciudad y hay muchos vivales que se aprovechan de eso; ahora incluso tenemos la presencia de notarios”, destacó el Presidente Municipal, Cruz Pérez Cuéllar durante el evento.</w:t>
      </w:r>
    </w:p>
    <w:p w14:paraId="68B48B9B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</w:p>
    <w:p w14:paraId="715CA893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>El alcalde señaló que, pese a que el tema de la vivienda no es totalmente competencia del Gobierno Municipal, esta administración ha hecho un esfuerzo a través de la Dirección de Desarrollo Urbano para coordinarse con otros organismos y acercar la posibilidad de que las familias puedan obtener su patrimonio.</w:t>
      </w:r>
    </w:p>
    <w:p w14:paraId="0ABC057E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</w:p>
    <w:p w14:paraId="6A2B7070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>“Quiero felicitar a la Dirección de Desarrollo Urbano, Tesorería y a todas las dependencias del Gobierno Municipal, agradecerles a las inmobiliarias que nos den su confianza y estén aquí con nosotros para poder hacer más fácil la oferta a los ciudadanos que les interesa una vivienda y por supuesto, a los notarios que están apoyándonos, muchas gracias porque es una manera de trabajar unidos y hacer equipo en beneficio de la comunidad”, resaltó el Presidente Pérez Cuéllar.</w:t>
      </w:r>
    </w:p>
    <w:p w14:paraId="1F856556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</w:p>
    <w:p w14:paraId="5B8D5641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>Claudia Verónica Morales Medina, directora de Desarrollo Urbano, dijo que este plan de apoyo a los ciudadanos se logró gracias al programa Aliados por la Vivienda, en el que interviene el Instituto del Fondo Nacional de Vivienda para los Trabajadores (INFONAVIT) y quienes estarán ofreciendo asesorías a los asistentes para la otorgación de un crédito.</w:t>
      </w:r>
    </w:p>
    <w:p w14:paraId="5832D66D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 </w:t>
      </w:r>
    </w:p>
    <w:p w14:paraId="3158F322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Destacó que son 14 inmobiliarias las que ofertaran viviendas en los fraccionamientos Villas de Alcalá, Villas del Sur, Villas Residencial, Senderos de San Isidro, Parajes de Oriente, </w:t>
      </w:r>
      <w:r w:rsidRPr="008102A0">
        <w:rPr>
          <w:sz w:val="24"/>
          <w:szCs w:val="24"/>
          <w:lang w:val="es-ES"/>
        </w:rPr>
        <w:lastRenderedPageBreak/>
        <w:t>Parajes de San José y Senderos de Oriente, con un valor mínimo aproximado de 600 mil pesos.</w:t>
      </w:r>
    </w:p>
    <w:p w14:paraId="3C742988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 </w:t>
      </w:r>
    </w:p>
    <w:p w14:paraId="4F6A1980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Como parte del programa también se estableció un </w:t>
      </w:r>
      <w:proofErr w:type="spellStart"/>
      <w:r w:rsidRPr="008102A0">
        <w:rPr>
          <w:sz w:val="24"/>
          <w:szCs w:val="24"/>
          <w:lang w:val="es-ES"/>
        </w:rPr>
        <w:t>modulo</w:t>
      </w:r>
      <w:proofErr w:type="spellEnd"/>
      <w:r w:rsidRPr="008102A0">
        <w:rPr>
          <w:sz w:val="24"/>
          <w:szCs w:val="24"/>
          <w:lang w:val="es-ES"/>
        </w:rPr>
        <w:t xml:space="preserve"> para el pago del Impuesto Predial </w:t>
      </w:r>
      <w:proofErr w:type="gramStart"/>
      <w:r w:rsidRPr="008102A0">
        <w:rPr>
          <w:sz w:val="24"/>
          <w:szCs w:val="24"/>
          <w:lang w:val="es-ES"/>
        </w:rPr>
        <w:t>con  descuento</w:t>
      </w:r>
      <w:proofErr w:type="gramEnd"/>
      <w:r w:rsidRPr="008102A0">
        <w:rPr>
          <w:sz w:val="24"/>
          <w:szCs w:val="24"/>
          <w:lang w:val="es-ES"/>
        </w:rPr>
        <w:t xml:space="preserve"> en los recargos, en tanto que los Notarios Públicos dieron asesorías sobre escrituración de viviendas, así como la posibilidad de consultar la precalificación por </w:t>
      </w:r>
      <w:proofErr w:type="spellStart"/>
      <w:r w:rsidRPr="008102A0">
        <w:rPr>
          <w:sz w:val="24"/>
          <w:szCs w:val="24"/>
          <w:lang w:val="es-ES"/>
        </w:rPr>
        <w:t>Infonavit</w:t>
      </w:r>
      <w:proofErr w:type="spellEnd"/>
      <w:r w:rsidRPr="008102A0">
        <w:rPr>
          <w:sz w:val="24"/>
          <w:szCs w:val="24"/>
          <w:lang w:val="es-ES"/>
        </w:rPr>
        <w:t xml:space="preserve"> o algún crédito bancario. </w:t>
      </w:r>
    </w:p>
    <w:p w14:paraId="34612E33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</w:p>
    <w:p w14:paraId="0F36272F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>Previo a la cruzada, varias dependencias municipales intervinieron todo el sector en beneficio de los residentes; el Sistema de Justicia Cívica llevó platicas a escuelas y el centro comunitario, se fumigaron viviendas por parte de la Dirección de Ecología, se atendieron solicitudes ciudadanas a través de Atención Ciudadana del Suroriente y se llevaron los servicios de Servicios Públicos Municipales, tanto de Limpia como de Alumbrado y Parques y Jardines.</w:t>
      </w:r>
    </w:p>
    <w:p w14:paraId="2B89E295" w14:textId="77777777" w:rsidR="008102A0" w:rsidRPr="008102A0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  </w:t>
      </w:r>
    </w:p>
    <w:p w14:paraId="555756A5" w14:textId="63C643EC" w:rsidR="00C9528A" w:rsidRPr="00A62443" w:rsidRDefault="008102A0" w:rsidP="008102A0">
      <w:pPr>
        <w:jc w:val="both"/>
        <w:rPr>
          <w:sz w:val="24"/>
          <w:szCs w:val="24"/>
          <w:lang w:val="es-ES"/>
        </w:rPr>
      </w:pPr>
      <w:r w:rsidRPr="008102A0">
        <w:rPr>
          <w:sz w:val="24"/>
          <w:szCs w:val="24"/>
          <w:lang w:val="es-ES"/>
        </w:rPr>
        <w:t xml:space="preserve">Al evento acudió la Tesorera Municipal, </w:t>
      </w:r>
      <w:proofErr w:type="spellStart"/>
      <w:r w:rsidRPr="008102A0">
        <w:rPr>
          <w:sz w:val="24"/>
          <w:szCs w:val="24"/>
          <w:lang w:val="es-ES"/>
        </w:rPr>
        <w:t>Dayira</w:t>
      </w:r>
      <w:proofErr w:type="spellEnd"/>
      <w:r w:rsidRPr="008102A0">
        <w:rPr>
          <w:sz w:val="24"/>
          <w:szCs w:val="24"/>
          <w:lang w:val="es-ES"/>
        </w:rPr>
        <w:t xml:space="preserve"> Raquel Fernández Martínez; Karen Fabiola Mora López, coordinadora de Atención Ciudadana del Suroriente y Gildardo Muñoz Miranda, presidente de la Asociación Mexicana de Profesionales Inmobiliarios de Ciudad Juárez.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F7DDC" w14:textId="77777777" w:rsidR="00616762" w:rsidRDefault="00616762" w:rsidP="000E1C80">
      <w:pPr>
        <w:spacing w:after="0" w:line="240" w:lineRule="auto"/>
      </w:pPr>
      <w:r>
        <w:separator/>
      </w:r>
    </w:p>
  </w:endnote>
  <w:endnote w:type="continuationSeparator" w:id="0">
    <w:p w14:paraId="14795AA6" w14:textId="77777777" w:rsidR="00616762" w:rsidRDefault="00616762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66E77" w14:textId="77777777" w:rsidR="00616762" w:rsidRDefault="00616762" w:rsidP="000E1C80">
      <w:pPr>
        <w:spacing w:after="0" w:line="240" w:lineRule="auto"/>
      </w:pPr>
      <w:r>
        <w:separator/>
      </w:r>
    </w:p>
  </w:footnote>
  <w:footnote w:type="continuationSeparator" w:id="0">
    <w:p w14:paraId="7CC33B37" w14:textId="77777777" w:rsidR="00616762" w:rsidRDefault="00616762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16762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102A0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2023-06-09T17:12:00Z</dcterms:created>
  <dcterms:modified xsi:type="dcterms:W3CDTF">2023-06-09T17:12:00Z</dcterms:modified>
</cp:coreProperties>
</file>